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9C82" w14:textId="226DD84A" w:rsidR="00650E3E" w:rsidRDefault="00650E3E" w:rsidP="00650E3E">
      <w:pPr>
        <w:rPr>
          <w:sz w:val="2"/>
          <w:szCs w:val="2"/>
        </w:rPr>
      </w:pPr>
      <w:bookmarkStart w:id="0" w:name="_MailOriginal"/>
    </w:p>
    <w:tbl>
      <w:tblPr>
        <w:tblW w:w="5000" w:type="pct"/>
        <w:jc w:val="center"/>
        <w:shd w:val="clear" w:color="auto" w:fill="EBEC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14"/>
        <w:gridCol w:w="6"/>
      </w:tblGrid>
      <w:tr w:rsidR="00650E3E" w14:paraId="70DC971B" w14:textId="77777777" w:rsidTr="00650E3E">
        <w:trPr>
          <w:jc w:val="center"/>
        </w:trPr>
        <w:tc>
          <w:tcPr>
            <w:tcW w:w="0" w:type="auto"/>
            <w:shd w:val="clear" w:color="auto" w:fill="EBECF0"/>
            <w:vAlign w:val="center"/>
            <w:hideMark/>
          </w:tcPr>
          <w:p w14:paraId="0D4F068A" w14:textId="77777777" w:rsidR="00650E3E" w:rsidRDefault="00650E3E">
            <w:pPr>
              <w:rPr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 </w:t>
            </w:r>
          </w:p>
        </w:tc>
        <w:tc>
          <w:tcPr>
            <w:tcW w:w="9000" w:type="dxa"/>
            <w:shd w:val="clear" w:color="auto" w:fill="EBECF0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4"/>
            </w:tblGrid>
            <w:tr w:rsidR="00650E3E" w14:paraId="6B7FE88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4"/>
                  </w:tblGrid>
                  <w:tr w:rsidR="00650E3E" w14:paraId="5C27BE41" w14:textId="77777777">
                    <w:trPr>
                      <w:trHeight w:val="2701"/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14"/>
                        </w:tblGrid>
                        <w:tr w:rsidR="00650E3E" w14:paraId="6DBF6E83" w14:textId="77777777">
                          <w:trPr>
                            <w:trHeight w:val="2701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BBA9169" w14:textId="77777777" w:rsidR="00650E3E" w:rsidRDefault="00650E3E">
                              <w:pPr>
                                <w:jc w:val="center"/>
                                <w:rPr>
                                  <w:rFonts w:ascii="Montserrat" w:hAnsi="Montserrat"/>
                                  <w:noProof/>
                                  <w:color w:val="19305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noProof/>
                                </w:rPr>
                                <w:softHyphen/>
                              </w:r>
                              <w:r>
                                <w:rPr>
                                  <w:rFonts w:ascii="Montserrat" w:hAnsi="Montserrat"/>
                                  <w:noProof/>
                                </w:rPr>
                                <w:softHyphen/>
                              </w:r>
                            </w:p>
                            <w:p w14:paraId="2F69223E" w14:textId="77777777" w:rsidR="00650E3E" w:rsidRDefault="00650E3E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color w:val="193051"/>
                                </w:rPr>
                              </w:pPr>
                              <w:r>
                                <w:rPr>
                                  <w:rFonts w:asciiTheme="minorHAnsi" w:hAnsiTheme="minorHAnsi" w:cstheme="minorBidi"/>
                                  <w:color w:val="193051"/>
                                </w:rPr>
                                <w:t xml:space="preserve">INSERT COMPANY LOGO </w:t>
                              </w:r>
                              <w:r>
                                <w:rPr>
                                  <w:rFonts w:asciiTheme="minorHAnsi" w:hAnsiTheme="minorHAnsi" w:cstheme="minorBidi"/>
                                  <w:color w:val="193051"/>
                                </w:rPr>
                                <w:br/>
                                <w:t xml:space="preserve">HERE </w:t>
                              </w:r>
                            </w:p>
                            <w:p w14:paraId="6F5367BB" w14:textId="3DA5AAB1" w:rsidR="00650E3E" w:rsidRDefault="00650E3E">
                              <w:pPr>
                                <w:jc w:val="center"/>
                                <w:rPr>
                                  <w:rFonts w:ascii="Montserrat" w:hAnsi="Montserrat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noProof/>
                                </w:rPr>
                                <w:drawing>
                                  <wp:inline distT="0" distB="0" distL="0" distR="0" wp14:anchorId="4663CC65" wp14:editId="748B18DC">
                                    <wp:extent cx="5731510" cy="708660"/>
                                    <wp:effectExtent l="0" t="0" r="0" b="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4289" b="-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31510" cy="7086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3FF81E9" w14:textId="77777777" w:rsidR="00650E3E" w:rsidRDefault="00650E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50E3E" w14:paraId="74C890F5" w14:textId="77777777">
                    <w:trPr>
                      <w:trHeight w:val="70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7BBAB20E" w14:textId="77777777" w:rsidR="00650E3E" w:rsidRDefault="00650E3E">
                        <w:pPr>
                          <w:spacing w:line="450" w:lineRule="exact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193051"/>
                            <w:sz w:val="36"/>
                            <w:szCs w:val="36"/>
                          </w:rPr>
                        </w:pPr>
                      </w:p>
                      <w:p w14:paraId="444DB93F" w14:textId="41B7FEE2" w:rsidR="00650E3E" w:rsidRDefault="004C56BF">
                        <w:pPr>
                          <w:spacing w:line="450" w:lineRule="exact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19305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193051"/>
                            <w:sz w:val="36"/>
                            <w:szCs w:val="36"/>
                          </w:rPr>
                          <w:t xml:space="preserve">Raising </w:t>
                        </w:r>
                        <w:r w:rsidR="00650E3E">
                          <w:rPr>
                            <w:rFonts w:ascii="Montserrat" w:hAnsi="Montserrat"/>
                            <w:b/>
                            <w:bCs/>
                            <w:color w:val="193051"/>
                            <w:sz w:val="36"/>
                            <w:szCs w:val="36"/>
                          </w:rPr>
                          <w:t xml:space="preserve">Cyber </w:t>
                        </w:r>
                        <w:r>
                          <w:rPr>
                            <w:rFonts w:ascii="Montserrat" w:hAnsi="Montserrat"/>
                            <w:b/>
                            <w:bCs/>
                            <w:color w:val="193051"/>
                            <w:sz w:val="36"/>
                            <w:szCs w:val="36"/>
                          </w:rPr>
                          <w:t xml:space="preserve">Security Awareness and Maturity </w:t>
                        </w:r>
                        <w:r w:rsidR="00650E3E">
                          <w:rPr>
                            <w:rFonts w:ascii="Montserrat" w:hAnsi="Montserrat"/>
                            <w:b/>
                            <w:bCs/>
                            <w:color w:val="193051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c>
                  </w:tr>
                  <w:tr w:rsidR="00650E3E" w14:paraId="103336D5" w14:textId="77777777">
                    <w:trPr>
                      <w:trHeight w:val="816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3831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07"/>
                        </w:tblGrid>
                        <w:tr w:rsidR="00650E3E" w14:paraId="6A4F1978" w14:textId="77777777">
                          <w:trPr>
                            <w:trHeight w:val="7928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</w:tcPr>
                            <w:p w14:paraId="4D6DF67F" w14:textId="4ABA00CA" w:rsidR="00650E3E" w:rsidRDefault="00E35FB9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>Kia ora</w:t>
                              </w:r>
                              <w:r w:rsidR="00650E3E"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! </w:t>
                              </w:r>
                              <w:r w:rsidR="00650E3E"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br/>
                              </w:r>
                            </w:p>
                            <w:p w14:paraId="0E964AC5" w14:textId="312A6103" w:rsidR="00650E3E" w:rsidRDefault="00650E3E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Our organisation </w:t>
                              </w:r>
                              <w:r w:rsidR="00F71D61"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>is working with</w:t>
                              </w: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 Phriendly Phishing to offer a </w:t>
                              </w:r>
                              <w:r w:rsidR="002C0895"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>fully digital, automated training and phishing sim</w:t>
                              </w:r>
                              <w:r w:rsidR="00532C24"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>ulation</w:t>
                              </w:r>
                              <w:r w:rsidR="002C0895"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 platform</w:t>
                              </w: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 that</w:t>
                              </w:r>
                              <w:r w:rsidR="00F71D61"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 will</w:t>
                              </w: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 help</w:t>
                              </w:r>
                              <w:r w:rsidR="00F71D61"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 to</w:t>
                              </w: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 educate and protect</w:t>
                              </w:r>
                              <w:r w:rsidR="00F71D61"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 us</w:t>
                              </w: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 against phishing emails. The platform aims to equip and empower you to spot phishing scams and learn how to protect yourself, your family, and your organisation.</w:t>
                              </w:r>
                            </w:p>
                            <w:p w14:paraId="36BF18DF" w14:textId="77777777" w:rsidR="00650E3E" w:rsidRDefault="00650E3E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</w:p>
                            <w:p w14:paraId="5C29EA6B" w14:textId="77777777" w:rsidR="00650E3E" w:rsidRDefault="00650E3E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b/>
                                  <w:bCs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193051"/>
                                  <w:sz w:val="21"/>
                                  <w:szCs w:val="21"/>
                                </w:rPr>
                                <w:t xml:space="preserve">Educate and empower yourself: </w:t>
                              </w:r>
                            </w:p>
                            <w:p w14:paraId="4F12E8AE" w14:textId="16630C42" w:rsidR="00650E3E" w:rsidRDefault="00650E3E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You'll soon receive an email with a unique link </w:t>
                              </w:r>
                              <w:r w:rsidR="005C48F8"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>to</w:t>
                              </w: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 access  your learning. It takes around </w:t>
                              </w:r>
                              <w:r w:rsidR="00187491"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>–10-15</w:t>
                              </w: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 minutes to complete and expires within a few weeks so be sure not to miss out!</w:t>
                              </w:r>
                            </w:p>
                            <w:p w14:paraId="237544F0" w14:textId="77777777" w:rsidR="00650E3E" w:rsidRDefault="00650E3E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</w:p>
                            <w:p w14:paraId="64E269FA" w14:textId="77777777" w:rsidR="00650E3E" w:rsidRDefault="00650E3E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b/>
                                  <w:bCs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193051"/>
                                  <w:sz w:val="21"/>
                                  <w:szCs w:val="21"/>
                                </w:rPr>
                                <w:t>Strengthen your skills</w:t>
                              </w:r>
                            </w:p>
                            <w:p w14:paraId="5D087DE6" w14:textId="77777777" w:rsidR="00650E3E" w:rsidRDefault="00650E3E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After your learning, you'll receive simulated phishing emails based on real life phishing scams. We are here to TRAIN NOT TRICK you in a safe working environment, so be vigilant and apply what you've learnt.  </w:t>
                              </w:r>
                            </w:p>
                            <w:p w14:paraId="29D2D7D8" w14:textId="77777777" w:rsidR="00650E3E" w:rsidRDefault="00650E3E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</w:p>
                            <w:p w14:paraId="18AF338A" w14:textId="77777777" w:rsidR="00650E3E" w:rsidRDefault="00650E3E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b/>
                                  <w:bCs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193051"/>
                                  <w:sz w:val="21"/>
                                  <w:szCs w:val="21"/>
                                </w:rPr>
                                <w:t>Report the email</w:t>
                              </w:r>
                            </w:p>
                            <w:p w14:paraId="14590635" w14:textId="77777777" w:rsidR="00650E3E" w:rsidRDefault="00650E3E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Get into the habit of reporting any suspicious looking emails so our security team can manage it appropriately. </w:t>
                              </w:r>
                            </w:p>
                            <w:p w14:paraId="364FE743" w14:textId="77777777" w:rsidR="00650E3E" w:rsidRDefault="00650E3E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</w:p>
                            <w:p w14:paraId="3267BE2C" w14:textId="5CB259E1" w:rsidR="00650E3E" w:rsidRDefault="00650E3E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>This program</w:t>
                              </w:r>
                              <w:r w:rsidR="00C8710F"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>me</w:t>
                              </w: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 was designed for people with varying technical skills to help gain knowledge and improve phishing detection skills. Security is everyone's responsibility and soon you'll be spotting a phish like a pro! </w:t>
                              </w:r>
                            </w:p>
                            <w:p w14:paraId="50F766BD" w14:textId="77777777" w:rsidR="00650E3E" w:rsidRDefault="00650E3E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</w:p>
                            <w:p w14:paraId="3E2D48D0" w14:textId="77777777" w:rsidR="00650E3E" w:rsidRDefault="00650E3E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Stay Cyber Safe! </w:t>
                              </w:r>
                            </w:p>
                          </w:tc>
                        </w:tr>
                      </w:tbl>
                      <w:p w14:paraId="7790FC7D" w14:textId="4AE0A157" w:rsidR="00650E3E" w:rsidRDefault="00650E3E">
                        <w:pPr>
                          <w:rPr>
                            <w:rFonts w:eastAsia="Times New Roman"/>
                            <w:color w:val="193051"/>
                          </w:rPr>
                        </w:pPr>
                        <w:r>
                          <w:rPr>
                            <w:rFonts w:eastAsia="Times New Roman"/>
                            <w:color w:val="193051"/>
                          </w:rPr>
                          <w:softHyphen/>
                        </w:r>
                        <w:r>
                          <w:rPr>
                            <w:rFonts w:eastAsia="Times New Roman"/>
                            <w:color w:val="193051"/>
                          </w:rPr>
                          <w:softHyphen/>
                        </w:r>
                      </w:p>
                    </w:tc>
                  </w:tr>
                </w:tbl>
                <w:p w14:paraId="17CB40C1" w14:textId="77777777" w:rsidR="00650E3E" w:rsidRDefault="00650E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0E3E" w14:paraId="0442DF5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4"/>
                  </w:tblGrid>
                  <w:tr w:rsidR="00650E3E" w14:paraId="4BB3B7BE" w14:textId="77777777">
                    <w:trPr>
                      <w:trHeight w:val="113"/>
                      <w:jc w:val="center"/>
                    </w:trPr>
                    <w:tc>
                      <w:tcPr>
                        <w:tcW w:w="0" w:type="auto"/>
                        <w:tcMar>
                          <w:top w:w="6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50"/>
                        </w:tblGrid>
                        <w:tr w:rsidR="00650E3E" w14:paraId="401A20C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795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50"/>
                              </w:tblGrid>
                              <w:tr w:rsidR="00650E3E" w14:paraId="2CB1CE7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5078624" w14:textId="77777777" w:rsidR="00650E3E" w:rsidRDefault="00650E3E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</w:rPr>
                                      <w:lastRenderedPageBreak/>
                                      <w:t xml:space="preserve">Supported by </w:t>
                                    </w:r>
                                  </w:p>
                                </w:tc>
                              </w:tr>
                            </w:tbl>
                            <w:p w14:paraId="3C4BB98D" w14:textId="77777777" w:rsidR="00650E3E" w:rsidRDefault="00650E3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56841DE" w14:textId="77777777" w:rsidR="00650E3E" w:rsidRDefault="00650E3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50E3E" w14:paraId="62E5A465" w14:textId="77777777">
                    <w:trPr>
                      <w:trHeight w:val="113"/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50"/>
                        </w:tblGrid>
                        <w:tr w:rsidR="00650E3E" w14:paraId="0E5FC1B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795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50"/>
                              </w:tblGrid>
                              <w:tr w:rsidR="00650E3E" w14:paraId="6305004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4F5F7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50"/>
                                    </w:tblGrid>
                                    <w:tr w:rsidR="00650E3E" w14:paraId="0F40C56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4F5F7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0"/>
                                          </w:tblGrid>
                                          <w:tr w:rsidR="00650E3E" w14:paraId="786D427A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795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020"/>
                                                  <w:gridCol w:w="3930"/>
                                                </w:tblGrid>
                                                <w:tr w:rsidR="00650E3E" w14:paraId="7A48E2E6" w14:textId="77777777">
                                                  <w:tc>
                                                    <w:tcPr>
                                                      <w:tcW w:w="402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89CC28C" w14:textId="77777777" w:rsidR="00650E3E" w:rsidRDefault="00650E3E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3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0E05C7C" w14:textId="77777777" w:rsidR="00650E3E" w:rsidRDefault="00650E3E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9359A4C" w14:textId="77777777" w:rsidR="00650E3E" w:rsidRDefault="00650E3E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29C3F9A" w14:textId="77777777" w:rsidR="00650E3E" w:rsidRDefault="00650E3E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2E19459" w14:textId="77777777" w:rsidR="00650E3E" w:rsidRDefault="00650E3E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E9B8B4" w14:textId="77777777" w:rsidR="00650E3E" w:rsidRDefault="00650E3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A972150" w14:textId="54DD812F" w:rsidR="00650E3E" w:rsidRDefault="00650E3E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Theme="minorHAnsi" w:hAnsiTheme="minorHAnsi" w:cstheme="minorBidi"/>
                            <w:noProof/>
                          </w:rPr>
                          <w:drawing>
                            <wp:inline distT="0" distB="0" distL="0" distR="0" wp14:anchorId="7DA51E99" wp14:editId="523773D6">
                              <wp:extent cx="2838450" cy="1238250"/>
                              <wp:effectExtent l="0" t="0" r="0" b="0"/>
                              <wp:docPr id="4" name="Picture 4" descr="A logo on a black background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A logo on a black background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30215" r="630" b="26247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38450" cy="123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50E3E" w14:paraId="2BB03991" w14:textId="77777777">
                    <w:trPr>
                      <w:trHeight w:val="113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1EE0A896" w14:textId="77777777" w:rsidR="00650E3E" w:rsidRDefault="00650E3E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229D368F" w14:textId="77777777" w:rsidR="00650E3E" w:rsidRDefault="00650E3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47F132E" w14:textId="77777777" w:rsidR="00650E3E" w:rsidRDefault="00650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BECF0"/>
            <w:vAlign w:val="center"/>
            <w:hideMark/>
          </w:tcPr>
          <w:p w14:paraId="6A0F87E0" w14:textId="77777777" w:rsidR="00650E3E" w:rsidRDefault="00650E3E">
            <w:pPr>
              <w:rPr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lastRenderedPageBreak/>
              <w:t> </w:t>
            </w:r>
          </w:p>
        </w:tc>
      </w:tr>
    </w:tbl>
    <w:p w14:paraId="599DD4E1" w14:textId="1FD2FEA2" w:rsidR="00650E3E" w:rsidRDefault="001157E9" w:rsidP="00650E3E">
      <w:pPr>
        <w:rPr>
          <w:lang w:eastAsia="en-US"/>
        </w:rPr>
      </w:pPr>
      <w:r>
        <w:rPr>
          <w:rFonts w:ascii="Montserrat" w:hAnsi="Montserrat"/>
          <w:noProof/>
          <w:color w:val="193051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E2E13F1" wp14:editId="2933D08E">
            <wp:simplePos x="0" y="0"/>
            <wp:positionH relativeFrom="column">
              <wp:posOffset>1867060</wp:posOffset>
            </wp:positionH>
            <wp:positionV relativeFrom="paragraph">
              <wp:posOffset>-74295</wp:posOffset>
            </wp:positionV>
            <wp:extent cx="2370930" cy="1704975"/>
            <wp:effectExtent l="0" t="0" r="0" b="0"/>
            <wp:wrapNone/>
            <wp:docPr id="774421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97" cy="171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4E58AF7B" w14:textId="1F0F2978" w:rsidR="00650E3E" w:rsidRDefault="00650E3E" w:rsidP="00650E3E">
      <w:pPr>
        <w:rPr>
          <w:lang w:eastAsia="en-US"/>
        </w:rPr>
      </w:pPr>
    </w:p>
    <w:p w14:paraId="044EBA74" w14:textId="1D0D3C67" w:rsidR="00650E3E" w:rsidRDefault="00650E3E" w:rsidP="00650E3E">
      <w:pPr>
        <w:pStyle w:val="NormalWeb"/>
        <w:spacing w:beforeAutospacing="0" w:afterAutospacing="0"/>
        <w:ind w:left="100" w:right="100"/>
        <w:jc w:val="center"/>
        <w:rPr>
          <w:color w:val="000000"/>
          <w:sz w:val="24"/>
          <w:szCs w:val="24"/>
        </w:rPr>
      </w:pPr>
    </w:p>
    <w:p w14:paraId="1DC8292C" w14:textId="77777777" w:rsidR="00735980" w:rsidRDefault="00735980"/>
    <w:sectPr w:rsidR="00735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2C24" w14:textId="77777777" w:rsidR="0034104B" w:rsidRDefault="0034104B" w:rsidP="00650E3E">
      <w:r>
        <w:separator/>
      </w:r>
    </w:p>
  </w:endnote>
  <w:endnote w:type="continuationSeparator" w:id="0">
    <w:p w14:paraId="4768DFE7" w14:textId="77777777" w:rsidR="0034104B" w:rsidRDefault="0034104B" w:rsidP="0065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3C01" w14:textId="77777777" w:rsidR="0034104B" w:rsidRDefault="0034104B" w:rsidP="00650E3E">
      <w:r>
        <w:separator/>
      </w:r>
    </w:p>
  </w:footnote>
  <w:footnote w:type="continuationSeparator" w:id="0">
    <w:p w14:paraId="7D203F3A" w14:textId="77777777" w:rsidR="0034104B" w:rsidRDefault="0034104B" w:rsidP="00650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E3E"/>
    <w:rsid w:val="001157E9"/>
    <w:rsid w:val="001266A6"/>
    <w:rsid w:val="00187491"/>
    <w:rsid w:val="002C0895"/>
    <w:rsid w:val="0034104B"/>
    <w:rsid w:val="00343098"/>
    <w:rsid w:val="00367DD2"/>
    <w:rsid w:val="004C56BF"/>
    <w:rsid w:val="00532C24"/>
    <w:rsid w:val="005C48F8"/>
    <w:rsid w:val="00616942"/>
    <w:rsid w:val="00650E3E"/>
    <w:rsid w:val="00671BFA"/>
    <w:rsid w:val="00735980"/>
    <w:rsid w:val="008C7005"/>
    <w:rsid w:val="00974386"/>
    <w:rsid w:val="00C8710F"/>
    <w:rsid w:val="00E35FB9"/>
    <w:rsid w:val="00E375D5"/>
    <w:rsid w:val="00E83AF4"/>
    <w:rsid w:val="00F7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7E2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3E"/>
    <w:pPr>
      <w:spacing w:after="0" w:line="240" w:lineRule="auto"/>
    </w:pPr>
    <w:rPr>
      <w:rFonts w:ascii="Calibri" w:hAnsi="Calibri" w:cs="Calibri"/>
      <w:kern w:val="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E3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50E3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0E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E3E"/>
    <w:rPr>
      <w:rFonts w:ascii="Calibri" w:hAnsi="Calibri" w:cs="Calibri"/>
      <w:kern w:val="0"/>
      <w:lang w:eastAsia="en-AU"/>
    </w:rPr>
  </w:style>
  <w:style w:type="paragraph" w:styleId="Revision">
    <w:name w:val="Revision"/>
    <w:hidden/>
    <w:uiPriority w:val="99"/>
    <w:semiHidden/>
    <w:rsid w:val="00E35FB9"/>
    <w:pPr>
      <w:spacing w:after="0" w:line="240" w:lineRule="auto"/>
    </w:pPr>
    <w:rPr>
      <w:rFonts w:ascii="Calibri" w:hAnsi="Calibri" w:cs="Calibri"/>
      <w:kern w:val="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3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A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AF4"/>
    <w:rPr>
      <w:rFonts w:ascii="Calibri" w:hAnsi="Calibri" w:cs="Calibri"/>
      <w:kern w:val="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AF4"/>
    <w:rPr>
      <w:rFonts w:ascii="Calibri" w:hAnsi="Calibri" w:cs="Calibri"/>
      <w:b/>
      <w:bCs/>
      <w:kern w:val="0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67D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DD2"/>
    <w:rPr>
      <w:rFonts w:ascii="Calibri" w:hAnsi="Calibri" w:cs="Calibri"/>
      <w:kern w:val="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c9ec38-a838-4e83-8605-6fdb881e5850}" enabled="1" method="Privileged" siteId="{d7a0631f-6d03-435f-a80e-764129e5d298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2024-03-19T21:01:00Z</dcterms:created>
  <dcterms:modified xsi:type="dcterms:W3CDTF">2024-03-19T21:01:00Z</dcterms:modified>
</cp:coreProperties>
</file>