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526"/>
      </w:tblGrid>
      <w:tr w:rsidR="005E4B5B" w14:paraId="7E1AC94C" w14:textId="77777777" w:rsidTr="00566A4C">
        <w:trPr>
          <w:trHeight w:val="3692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EF9B0" w14:textId="2D0FCE15" w:rsidR="005E4B5B" w:rsidRPr="00566A4C" w:rsidRDefault="00AA4C5F" w:rsidP="00566A4C">
            <w:pPr>
              <w:pStyle w:val="Title"/>
              <w:spacing w:line="600" w:lineRule="exact"/>
              <w:rPr>
                <w:color w:val="FFFFFF" w:themeColor="background1"/>
                <w:sz w:val="52"/>
                <w:szCs w:val="52"/>
              </w:rPr>
            </w:pPr>
            <w:bookmarkStart w:id="0" w:name="_GoBack"/>
            <w:bookmarkEnd w:id="0"/>
            <w:r>
              <w:rPr>
                <w:color w:val="FFFFFF" w:themeColor="background1"/>
                <w:sz w:val="52"/>
                <w:szCs w:val="52"/>
              </w:rPr>
              <w:t>Covid-19</w:t>
            </w:r>
            <w:r w:rsidR="005E399D">
              <w:rPr>
                <w:color w:val="FFFFFF" w:themeColor="background1"/>
                <w:sz w:val="52"/>
                <w:szCs w:val="52"/>
              </w:rPr>
              <w:t xml:space="preserve"> Response Plan template</w:t>
            </w:r>
          </w:p>
          <w:p w14:paraId="1F4D935B" w14:textId="77777777" w:rsidR="005E4B5B" w:rsidRPr="00566A4C" w:rsidRDefault="005E399D" w:rsidP="005E399D">
            <w:pPr>
              <w:pStyle w:val="Subtitle"/>
              <w:rPr>
                <w:spacing w:val="0"/>
              </w:rPr>
            </w:pPr>
            <w:r>
              <w:rPr>
                <w:rStyle w:val="SubtleEmphasis"/>
                <w:color w:val="FFFFFF" w:themeColor="background1"/>
              </w:rPr>
              <w:t>2021 Investment Round</w:t>
            </w:r>
          </w:p>
        </w:tc>
      </w:tr>
    </w:tbl>
    <w:p w14:paraId="64A959A3" w14:textId="77777777" w:rsidR="0066308E" w:rsidRPr="00BA1B7C" w:rsidRDefault="0066308E" w:rsidP="00BA1B7C">
      <w:pPr>
        <w:sectPr w:rsidR="0066308E" w:rsidRPr="00BA1B7C" w:rsidSect="00193465">
          <w:headerReference w:type="even" r:id="rId9"/>
          <w:footerReference w:type="even" r:id="rId10"/>
          <w:footerReference w:type="default" r:id="rId11"/>
          <w:headerReference w:type="first" r:id="rId12"/>
          <w:pgSz w:w="11900" w:h="16840" w:code="9"/>
          <w:pgMar w:top="10490" w:right="567" w:bottom="1276" w:left="4990" w:header="709" w:footer="567" w:gutter="567"/>
          <w:cols w:space="708"/>
          <w:titlePg/>
          <w:docGrid w:linePitch="360"/>
        </w:sectPr>
      </w:pPr>
    </w:p>
    <w:p w14:paraId="6AE3A687" w14:textId="77777777" w:rsidR="0053609E" w:rsidRDefault="0053609E" w:rsidP="0053609E">
      <w:pPr>
        <w:rPr>
          <w:bCs/>
        </w:rPr>
        <w:sectPr w:rsidR="0053609E" w:rsidSect="00AB7C9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0" w:h="16840"/>
          <w:pgMar w:top="1928" w:right="1134" w:bottom="1134" w:left="1701" w:header="425" w:footer="567" w:gutter="567"/>
          <w:cols w:space="708"/>
          <w:docGrid w:linePitch="360"/>
        </w:sectPr>
      </w:pPr>
    </w:p>
    <w:bookmarkStart w:id="1" w:name="_Toc41569396"/>
    <w:p w14:paraId="3A786DF9" w14:textId="72C7B906" w:rsidR="00465BFE" w:rsidRPr="00C26833" w:rsidRDefault="00465BFE" w:rsidP="00C26833">
      <w:pPr>
        <w:pStyle w:val="Heading1"/>
      </w:pPr>
      <w:r>
        <w:rPr>
          <w:noProof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EC2CD9F" wp14:editId="225723E8">
                <wp:simplePos x="0" y="0"/>
                <wp:positionH relativeFrom="column">
                  <wp:posOffset>-121285</wp:posOffset>
                </wp:positionH>
                <wp:positionV relativeFrom="paragraph">
                  <wp:posOffset>11874500</wp:posOffset>
                </wp:positionV>
                <wp:extent cx="6615992" cy="3556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992" cy="355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B45A4" w14:textId="77777777" w:rsidR="00465BFE" w:rsidRPr="00F207FE" w:rsidRDefault="00465BFE" w:rsidP="00465BFE">
                            <w:pPr>
                              <w:pStyle w:val="SectionSubtitle"/>
                            </w:pPr>
                            <w:r>
                              <w:t>Subhead</w:t>
                            </w:r>
                          </w:p>
                          <w:p w14:paraId="2C4B85E9" w14:textId="77777777" w:rsidR="00465BFE" w:rsidRPr="0077465A" w:rsidRDefault="00465BFE" w:rsidP="00465BFE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4B87B1F4" wp14:editId="2FC2B4B5">
                                  <wp:extent cx="1487156" cy="172080"/>
                                  <wp:effectExtent l="0" t="0" r="0" b="6350"/>
                                  <wp:docPr id="9" name="Picture 9" descr="Studio:Clients:Tertiary Education Commission - TEC:TEC 33976 Visual Identity:Links:Pattern Design Elements:Word-PPT Assets:Divider Device Whi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tudio:Clients:Tertiary Education Commission - TEC:TEC 33976 Visual Identity:Links:Pattern Design Elements:Word-PPT Assets:Divider Device Whit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7156" cy="172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5D139C" w14:textId="77777777" w:rsidR="00465BFE" w:rsidRDefault="00465BFE" w:rsidP="009E4A88">
                            <w:pPr>
                              <w:pStyle w:val="SectionTitle"/>
                            </w:pPr>
                            <w:r>
                              <w:t>Section 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C2CD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935pt;width:520.95pt;height:280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" filled="f" stroked="f" strokeweight=".5pt">
                <v:textbox inset="0,0,0,0">
                  <w:txbxContent>
                    <w:p w14:paraId="371B45A4" w14:textId="77777777" w:rsidR="00465BFE" w:rsidRPr="00F207FE" w:rsidRDefault="00465BFE" w:rsidP="00465BFE">
                      <w:pPr>
                        <w:pStyle w:val="SectionSubtitle"/>
                      </w:pPr>
                      <w:r>
                        <w:t>Subhead</w:t>
                      </w:r>
                    </w:p>
                    <w:p w14:paraId="2C4B85E9" w14:textId="77777777" w:rsidR="00465BFE" w:rsidRPr="0077465A" w:rsidRDefault="00465BFE" w:rsidP="00465BFE">
                      <w:pPr>
                        <w:spacing w:after="0"/>
                      </w:pPr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4B87B1F4" wp14:editId="2FC2B4B5">
                            <wp:extent cx="1487156" cy="172080"/>
                            <wp:effectExtent l="0" t="0" r="0" b="6350"/>
                            <wp:docPr id="9" name="Picture 9" descr="Studio:Clients:Tertiary Education Commission - TEC:TEC 33976 Visual Identity:Links:Pattern Design Elements:Word-PPT Assets:Divider Device Whit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tudio:Clients:Tertiary Education Commission - TEC:TEC 33976 Visual Identity:Links:Pattern Design Elements:Word-PPT Assets:Divider Device Whit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7156" cy="172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5D139C" w14:textId="77777777" w:rsidR="00465BFE" w:rsidRDefault="00465BFE" w:rsidP="009E4A88">
                      <w:pPr>
                        <w:pStyle w:val="SectionTitle"/>
                      </w:pPr>
                      <w:r>
                        <w:t>Section heading</w:t>
                      </w:r>
                    </w:p>
                  </w:txbxContent>
                </v:textbox>
              </v:shape>
            </w:pict>
          </mc:Fallback>
        </mc:AlternateContent>
      </w:r>
      <w:r w:rsidR="00AA4C5F">
        <w:t>Covid-19</w:t>
      </w:r>
      <w:r w:rsidR="00AD7329">
        <w:t xml:space="preserve"> Response Plan</w:t>
      </w:r>
      <w:bookmarkEnd w:id="1"/>
      <w:r w:rsidR="00AD7329">
        <w:t xml:space="preserve"> </w:t>
      </w:r>
    </w:p>
    <w:p w14:paraId="391FB6B5" w14:textId="0B8589A4" w:rsidR="00684DD7" w:rsidRPr="00C26833" w:rsidRDefault="00E13E66" w:rsidP="00684DD7">
      <w:pPr>
        <w:pStyle w:val="Heading2"/>
        <w:rPr>
          <w:noProof/>
        </w:rPr>
      </w:pPr>
      <w:r>
        <w:rPr>
          <w:noProof/>
        </w:rPr>
        <w:t>How to complete this template</w:t>
      </w:r>
    </w:p>
    <w:p w14:paraId="10B12203" w14:textId="77777777" w:rsidR="00285D79" w:rsidRPr="00C26833" w:rsidRDefault="00AD7329" w:rsidP="00285D79">
      <w:pPr>
        <w:pStyle w:val="IntroText"/>
      </w:pPr>
      <w:r>
        <w:t>This is a template required for the 2021 Plan Round process for those TEOs hardest hit by the economic downturn resulting from the pandemic</w:t>
      </w:r>
      <w:r w:rsidR="00285D79" w:rsidRPr="00C26833">
        <w:t>.</w:t>
      </w:r>
    </w:p>
    <w:p w14:paraId="767281E9" w14:textId="48FD8991" w:rsidR="00456194" w:rsidRDefault="00AD7329" w:rsidP="000F376F">
      <w:r>
        <w:t xml:space="preserve">The template is designed to capture your intentions for 2021, </w:t>
      </w:r>
      <w:r w:rsidR="003E76F1">
        <w:t>including</w:t>
      </w:r>
      <w:r>
        <w:t xml:space="preserve"> how you plan to adapt your provision in response </w:t>
      </w:r>
      <w:r w:rsidR="003E76F1">
        <w:t xml:space="preserve">to </w:t>
      </w:r>
      <w:r>
        <w:t xml:space="preserve">the impact of </w:t>
      </w:r>
      <w:r w:rsidR="00AA4C5F">
        <w:t>Covid-19</w:t>
      </w:r>
      <w:r>
        <w:t xml:space="preserve"> on your own organisation and the industries you supply graduates into. </w:t>
      </w:r>
    </w:p>
    <w:p w14:paraId="60C8FDC0" w14:textId="48F5B5D6" w:rsidR="00AD7329" w:rsidRDefault="003E76F1" w:rsidP="000F376F">
      <w:r>
        <w:t>To make accurate funding allocations, w</w:t>
      </w:r>
      <w:r w:rsidR="005E399D">
        <w:t xml:space="preserve">e </w:t>
      </w:r>
      <w:r>
        <w:t xml:space="preserve">need </w:t>
      </w:r>
      <w:r w:rsidR="005E399D">
        <w:t xml:space="preserve">to know what you are doing </w:t>
      </w:r>
      <w:r w:rsidR="0045206E">
        <w:t xml:space="preserve">in the 2021 year </w:t>
      </w:r>
      <w:r w:rsidR="005E399D">
        <w:t>to respond</w:t>
      </w:r>
      <w:r w:rsidR="0045206E">
        <w:t xml:space="preserve"> </w:t>
      </w:r>
      <w:r w:rsidR="005E399D">
        <w:t xml:space="preserve">to the economic downturn. This includes consideration of whether you are going to shift your provision to other </w:t>
      </w:r>
      <w:r w:rsidR="00456194">
        <w:t xml:space="preserve">areas </w:t>
      </w:r>
      <w:r w:rsidR="005E399D">
        <w:t>or plan for decreased provision, whether you expect your learner demand to go up or down and how you will guide those learners to choose pathways for the future economy.</w:t>
      </w:r>
    </w:p>
    <w:p w14:paraId="19BBAA16" w14:textId="588C3B14" w:rsidR="00F834C1" w:rsidRDefault="00F834C1" w:rsidP="00F834C1">
      <w:r>
        <w:t>We are looking for specific</w:t>
      </w:r>
      <w:r w:rsidR="0012788D">
        <w:t xml:space="preserve"> impacts and</w:t>
      </w:r>
      <w:r>
        <w:t xml:space="preserve"> </w:t>
      </w:r>
      <w:r w:rsidR="0012788D">
        <w:t xml:space="preserve">actions directly relating to </w:t>
      </w:r>
      <w:r w:rsidR="00AA4C5F">
        <w:t>Covid-19</w:t>
      </w:r>
      <w:r w:rsidR="0012788D">
        <w:t xml:space="preserve">; </w:t>
      </w:r>
      <w:r w:rsidR="003E76F1">
        <w:t xml:space="preserve">including both </w:t>
      </w:r>
      <w:r w:rsidR="0012788D">
        <w:t>s</w:t>
      </w:r>
      <w:r>
        <w:t xml:space="preserve">peeding something up as a result of </w:t>
      </w:r>
      <w:r w:rsidR="00AA4C5F">
        <w:t>Covid-19</w:t>
      </w:r>
      <w:r>
        <w:t>, or new ideas.</w:t>
      </w:r>
    </w:p>
    <w:p w14:paraId="2F4BD413" w14:textId="77777777" w:rsidR="00FB6786" w:rsidRDefault="003E76F1" w:rsidP="003E76F1">
      <w:r>
        <w:t>Submitting a completed template is a requirement of all TEOs with</w:t>
      </w:r>
      <w:r w:rsidR="00FB6786">
        <w:t xml:space="preserve"> any of the following:</w:t>
      </w:r>
    </w:p>
    <w:p w14:paraId="2EA57D45" w14:textId="5FE5409F" w:rsidR="00FB6786" w:rsidRDefault="00FB6786" w:rsidP="003E76F1">
      <w:pPr>
        <w:pStyle w:val="Bullets1"/>
        <w:numPr>
          <w:ilvl w:val="0"/>
          <w:numId w:val="6"/>
        </w:numPr>
      </w:pPr>
      <w:r>
        <w:t>A</w:t>
      </w:r>
      <w:r w:rsidR="003E76F1">
        <w:t xml:space="preserve"> reduced allocation for </w:t>
      </w:r>
      <w:r w:rsidR="00AD4527">
        <w:t xml:space="preserve">2021 </w:t>
      </w:r>
      <w:r w:rsidR="003E76F1">
        <w:t xml:space="preserve">due to </w:t>
      </w:r>
      <w:r w:rsidR="00AA4C5F">
        <w:t>COVID-19</w:t>
      </w:r>
      <w:r w:rsidR="003E76F1">
        <w:t xml:space="preserve"> impacts </w:t>
      </w:r>
    </w:p>
    <w:p w14:paraId="2300A810" w14:textId="2D97D6E6" w:rsidR="00FB6786" w:rsidRDefault="00FB6786" w:rsidP="003E76F1">
      <w:pPr>
        <w:pStyle w:val="Bullets1"/>
        <w:numPr>
          <w:ilvl w:val="0"/>
          <w:numId w:val="6"/>
        </w:numPr>
      </w:pPr>
      <w:r>
        <w:t xml:space="preserve">International EFTS count above 25% of total </w:t>
      </w:r>
      <w:r w:rsidR="00AD4527">
        <w:t>EFTS in 2019</w:t>
      </w:r>
    </w:p>
    <w:p w14:paraId="6396F035" w14:textId="1DC39809" w:rsidR="003E76F1" w:rsidRDefault="003E76F1" w:rsidP="00FB6786">
      <w:pPr>
        <w:pStyle w:val="Bullets1"/>
        <w:numPr>
          <w:ilvl w:val="0"/>
          <w:numId w:val="0"/>
        </w:numPr>
        <w:ind w:left="397" w:hanging="397"/>
      </w:pPr>
      <w:r>
        <w:t xml:space="preserve">For all other TEOs, it is optional.  </w:t>
      </w:r>
    </w:p>
    <w:p w14:paraId="66862B8F" w14:textId="77777777" w:rsidR="00016D20" w:rsidRDefault="00016D20" w:rsidP="00016D20">
      <w:r>
        <w:t>Please refer to the supplementary plan guidance for updated priorities.</w:t>
      </w:r>
    </w:p>
    <w:p w14:paraId="64D82581" w14:textId="6A73DC51" w:rsidR="00563EE8" w:rsidRDefault="00563EE8" w:rsidP="00016D20">
      <w:r>
        <w:t>Text boxes will limit your answers to 250 words per question.</w:t>
      </w:r>
    </w:p>
    <w:p w14:paraId="4441E930" w14:textId="77777777" w:rsidR="00016D20" w:rsidRPr="00C26833" w:rsidRDefault="00016D20" w:rsidP="00016D20">
      <w:pPr>
        <w:pStyle w:val="Heading2"/>
        <w:rPr>
          <w:noProof/>
        </w:rPr>
      </w:pPr>
      <w:r>
        <w:rPr>
          <w:noProof/>
        </w:rPr>
        <w:t>Notes for consideration</w:t>
      </w:r>
    </w:p>
    <w:p w14:paraId="00791FFB" w14:textId="760917D6" w:rsidR="00016D20" w:rsidRDefault="00016D20" w:rsidP="00156949">
      <w:pPr>
        <w:pStyle w:val="Bullets1"/>
        <w:numPr>
          <w:ilvl w:val="0"/>
          <w:numId w:val="6"/>
        </w:numPr>
      </w:pPr>
      <w:r>
        <w:t xml:space="preserve">Employment opportunities are changing as the economy responds to the </w:t>
      </w:r>
      <w:r w:rsidR="00AA4C5F">
        <w:t>Covid-19</w:t>
      </w:r>
      <w:r w:rsidR="00AA6D19">
        <w:t xml:space="preserve"> </w:t>
      </w:r>
      <w:r>
        <w:t xml:space="preserve">pandemic. As the job market tightens more New Zealanders will want to participate in study if it helps them shift to alternative </w:t>
      </w:r>
      <w:r w:rsidR="00456194">
        <w:t xml:space="preserve">careers </w:t>
      </w:r>
      <w:r>
        <w:t>and job</w:t>
      </w:r>
      <w:r w:rsidR="00456194">
        <w:t>s</w:t>
      </w:r>
      <w:r>
        <w:t xml:space="preserve">, and is relevant and integrated with, or fits around, their lives. </w:t>
      </w:r>
    </w:p>
    <w:p w14:paraId="41CC9409" w14:textId="77777777" w:rsidR="00016D20" w:rsidRDefault="00016D20" w:rsidP="00156949">
      <w:pPr>
        <w:pStyle w:val="Bullets1"/>
        <w:numPr>
          <w:ilvl w:val="0"/>
          <w:numId w:val="6"/>
        </w:numPr>
      </w:pPr>
      <w:r>
        <w:t>School leavers will find it more challenging to enter the labour market, and will want to engage in relevant qualifications that enable them to readily participate in a volatile workforce.</w:t>
      </w:r>
    </w:p>
    <w:p w14:paraId="6057EB6B" w14:textId="77777777" w:rsidR="00016D20" w:rsidRDefault="00016D20" w:rsidP="00156949">
      <w:pPr>
        <w:pStyle w:val="Bullets1"/>
        <w:numPr>
          <w:ilvl w:val="0"/>
          <w:numId w:val="6"/>
        </w:numPr>
      </w:pPr>
      <w:r w:rsidRPr="00C37D9F">
        <w:t>Changes in the workplace mean that the skills that employers need are changing. Employability skills – for example, teamwork, communication</w:t>
      </w:r>
      <w:r>
        <w:t>,</w:t>
      </w:r>
      <w:r w:rsidRPr="00C37D9F">
        <w:t xml:space="preserve"> and problem-solving – remain in strong demand, and learners expect TEOs to help them develop these. </w:t>
      </w:r>
    </w:p>
    <w:p w14:paraId="27EF5E7C" w14:textId="77777777" w:rsidR="00016D20" w:rsidRDefault="00016D20" w:rsidP="00156949">
      <w:pPr>
        <w:pStyle w:val="Bullets1"/>
        <w:numPr>
          <w:ilvl w:val="0"/>
          <w:numId w:val="6"/>
        </w:numPr>
      </w:pPr>
      <w:r w:rsidRPr="00C37D9F">
        <w:t xml:space="preserve">More learners </w:t>
      </w:r>
      <w:r>
        <w:t>are</w:t>
      </w:r>
      <w:r w:rsidRPr="00C37D9F">
        <w:t xml:space="preserve"> looking for on-job and mid-career re-training,</w:t>
      </w:r>
      <w:r w:rsidRPr="0057020A">
        <w:t xml:space="preserve"> and</w:t>
      </w:r>
      <w:r w:rsidRPr="00C37D9F">
        <w:t xml:space="preserve"> for options to </w:t>
      </w:r>
      <w:r>
        <w:t xml:space="preserve">move easily between TEOs or to </w:t>
      </w:r>
      <w:r w:rsidRPr="00C37D9F">
        <w:t>combine study</w:t>
      </w:r>
      <w:r>
        <w:t xml:space="preserve"> and training</w:t>
      </w:r>
      <w:r w:rsidRPr="00C37D9F">
        <w:t xml:space="preserve"> with work and other commitments</w:t>
      </w:r>
      <w:r>
        <w:t xml:space="preserve">. </w:t>
      </w:r>
    </w:p>
    <w:p w14:paraId="529B58C9" w14:textId="2446ED51" w:rsidR="00016D20" w:rsidRDefault="00016D20" w:rsidP="00F104E7">
      <w:pPr>
        <w:pStyle w:val="Bullets1"/>
        <w:numPr>
          <w:ilvl w:val="0"/>
          <w:numId w:val="6"/>
        </w:numPr>
      </w:pPr>
      <w:r>
        <w:t>Displaced workers will be looking for short courses that enable them to transition into new industries and fields in a way that builds on their past training and work experience, so that they can return to the workforce quickly.</w:t>
      </w:r>
    </w:p>
    <w:p w14:paraId="2CAA0205" w14:textId="77777777" w:rsidR="00684DD7" w:rsidRDefault="00684DD7" w:rsidP="00016D20">
      <w:pPr>
        <w:rPr>
          <w:noProof/>
        </w:rPr>
      </w:pPr>
      <w:r>
        <w:rPr>
          <w:noProof/>
        </w:rPr>
        <w:br w:type="page"/>
      </w:r>
    </w:p>
    <w:p w14:paraId="7129E847" w14:textId="77777777" w:rsidR="00167440" w:rsidRPr="00F104E7" w:rsidRDefault="005F015F" w:rsidP="00167440">
      <w:pPr>
        <w:pStyle w:val="ListParagraph"/>
        <w:numPr>
          <w:ilvl w:val="0"/>
          <w:numId w:val="19"/>
        </w:numPr>
        <w:rPr>
          <w:b/>
          <w:noProof/>
          <w:color w:val="auto"/>
        </w:rPr>
      </w:pPr>
      <w:bookmarkStart w:id="2" w:name="_Toc41569399"/>
      <w:bookmarkStart w:id="3" w:name="_Toc41569398"/>
      <w:r w:rsidRPr="00F104E7">
        <w:rPr>
          <w:b/>
          <w:noProof/>
          <w:color w:val="auto"/>
        </w:rPr>
        <w:lastRenderedPageBreak/>
        <w:t>Section 1 - What impacts are you experiencing?</w:t>
      </w:r>
    </w:p>
    <w:p w14:paraId="53C7CF1D" w14:textId="74A0BC6D" w:rsidR="00232378" w:rsidRDefault="00232378" w:rsidP="00F104E7">
      <w:pPr>
        <w:pStyle w:val="ListParagraph"/>
        <w:ind w:left="360"/>
        <w:rPr>
          <w:noProof/>
          <w:color w:val="auto"/>
        </w:rPr>
      </w:pPr>
      <w:r>
        <w:rPr>
          <w:noProof/>
          <w:color w:val="auto"/>
        </w:rPr>
        <w:t xml:space="preserve">This section asks you to describe the context of your </w:t>
      </w:r>
      <w:r w:rsidR="00414E3A">
        <w:rPr>
          <w:noProof/>
          <w:color w:val="auto"/>
        </w:rPr>
        <w:t>organisation</w:t>
      </w:r>
      <w:r>
        <w:rPr>
          <w:noProof/>
          <w:color w:val="auto"/>
        </w:rPr>
        <w:t>, including</w:t>
      </w:r>
      <w:r w:rsidR="00414E3A">
        <w:rPr>
          <w:noProof/>
          <w:color w:val="auto"/>
        </w:rPr>
        <w:t xml:space="preserve"> the impacts on current learners and industry, as well as indications for future impacts.</w:t>
      </w:r>
    </w:p>
    <w:p w14:paraId="7987F2EB" w14:textId="77777777" w:rsidR="00414E3A" w:rsidRPr="00167440" w:rsidRDefault="00414E3A" w:rsidP="00F104E7">
      <w:pPr>
        <w:pStyle w:val="ListParagraph"/>
        <w:ind w:left="360"/>
        <w:rPr>
          <w:noProof/>
          <w:color w:val="auto"/>
        </w:rPr>
      </w:pPr>
    </w:p>
    <w:p w14:paraId="1662F9F6" w14:textId="64687203" w:rsidR="003E76F1" w:rsidRPr="00F104E7" w:rsidRDefault="005F015F" w:rsidP="003E76F1">
      <w:pPr>
        <w:pStyle w:val="ListParagraph"/>
        <w:numPr>
          <w:ilvl w:val="1"/>
          <w:numId w:val="19"/>
        </w:numPr>
        <w:rPr>
          <w:color w:val="auto"/>
        </w:rPr>
      </w:pPr>
      <w:r w:rsidRPr="00167440">
        <w:rPr>
          <w:b/>
          <w:color w:val="auto"/>
        </w:rPr>
        <w:t xml:space="preserve">How will your </w:t>
      </w:r>
      <w:r w:rsidRPr="00F104E7">
        <w:rPr>
          <w:b/>
          <w:color w:val="auto"/>
          <w:u w:val="single"/>
        </w:rPr>
        <w:t>current</w:t>
      </w:r>
      <w:r w:rsidRPr="00167440">
        <w:rPr>
          <w:b/>
          <w:color w:val="auto"/>
        </w:rPr>
        <w:t xml:space="preserve"> learners be impacted</w:t>
      </w:r>
      <w:r w:rsidRPr="00167440">
        <w:rPr>
          <w:color w:val="auto"/>
        </w:rPr>
        <w:t xml:space="preserve">? </w:t>
      </w:r>
      <w:r w:rsidRPr="00167440">
        <w:rPr>
          <w:i/>
          <w:color w:val="auto"/>
        </w:rPr>
        <w:t>I.e.: What are their employment opportunities? Are learners wanting to shift courses or withdraw? Any changes in demographics and learning needs including ethnicities, age, disabilities?</w:t>
      </w:r>
    </w:p>
    <w:p w14:paraId="1271B52E" w14:textId="5D0AA949" w:rsidR="003E76F1" w:rsidRPr="00F104E7" w:rsidRDefault="00563EE8" w:rsidP="00F104E7">
      <w:pPr>
        <w:pStyle w:val="ListParagraph"/>
        <w:ind w:left="792"/>
        <w:rPr>
          <w:color w:val="auto"/>
        </w:rPr>
      </w:pPr>
      <w:r>
        <w:rPr>
          <w:color w:val="auto"/>
        </w:rPr>
        <w:fldChar w:fldCharType="begin">
          <w:ffData>
            <w:name w:val="Text1"/>
            <w:enabled/>
            <w:calcOnExit w:val="0"/>
            <w:helpText w:type="autoText" w:val=" Simple Text Box"/>
            <w:statusText w:type="autoText" w:val=" Blank"/>
            <w:textInput>
              <w:default w:val="Enter your answer here."/>
              <w:maxLength w:val="1500"/>
            </w:textInput>
          </w:ffData>
        </w:fldChar>
      </w:r>
      <w:bookmarkStart w:id="4" w:name="Text1"/>
      <w:r>
        <w:rPr>
          <w:color w:val="auto"/>
        </w:rPr>
        <w:instrText xml:space="preserve"> FORMTEXT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noProof/>
          <w:color w:val="auto"/>
        </w:rPr>
        <w:t>Enter your answer here.</w:t>
      </w:r>
      <w:r>
        <w:rPr>
          <w:color w:val="auto"/>
        </w:rPr>
        <w:fldChar w:fldCharType="end"/>
      </w:r>
      <w:bookmarkEnd w:id="4"/>
    </w:p>
    <w:p w14:paraId="615B22A4" w14:textId="11AF213D" w:rsidR="00563EE8" w:rsidRPr="00F104E7" w:rsidRDefault="00563EE8" w:rsidP="00F104E7">
      <w:pPr>
        <w:pStyle w:val="ListParagraph"/>
        <w:ind w:left="792"/>
        <w:rPr>
          <w:color w:val="auto"/>
        </w:rPr>
      </w:pPr>
    </w:p>
    <w:p w14:paraId="5C621AB1" w14:textId="3C33B296" w:rsidR="00563EE8" w:rsidRPr="00F104E7" w:rsidRDefault="005F015F" w:rsidP="00F104E7">
      <w:pPr>
        <w:pStyle w:val="ListParagraph"/>
        <w:numPr>
          <w:ilvl w:val="1"/>
          <w:numId w:val="19"/>
        </w:numPr>
        <w:rPr>
          <w:color w:val="auto"/>
        </w:rPr>
      </w:pPr>
      <w:r w:rsidRPr="00563EE8">
        <w:rPr>
          <w:b/>
          <w:color w:val="auto"/>
        </w:rPr>
        <w:t xml:space="preserve">What </w:t>
      </w:r>
      <w:r w:rsidR="00232378">
        <w:rPr>
          <w:b/>
          <w:color w:val="auto"/>
        </w:rPr>
        <w:t>do you anticipate</w:t>
      </w:r>
      <w:r w:rsidR="00232378" w:rsidRPr="00563EE8">
        <w:rPr>
          <w:b/>
          <w:color w:val="auto"/>
        </w:rPr>
        <w:t xml:space="preserve"> </w:t>
      </w:r>
      <w:r w:rsidRPr="00563EE8">
        <w:rPr>
          <w:b/>
          <w:color w:val="auto"/>
        </w:rPr>
        <w:t xml:space="preserve">your </w:t>
      </w:r>
      <w:r w:rsidRPr="00F104E7">
        <w:rPr>
          <w:b/>
          <w:color w:val="auto"/>
          <w:u w:val="single"/>
        </w:rPr>
        <w:t>future</w:t>
      </w:r>
      <w:r w:rsidRPr="00563EE8">
        <w:rPr>
          <w:b/>
          <w:color w:val="auto"/>
        </w:rPr>
        <w:t xml:space="preserve"> learner</w:t>
      </w:r>
      <w:r w:rsidR="00232378">
        <w:rPr>
          <w:b/>
          <w:color w:val="auto"/>
        </w:rPr>
        <w:t>s’</w:t>
      </w:r>
      <w:r w:rsidRPr="00563EE8">
        <w:rPr>
          <w:b/>
          <w:color w:val="auto"/>
        </w:rPr>
        <w:t xml:space="preserve"> requirements </w:t>
      </w:r>
      <w:r w:rsidR="00232378">
        <w:rPr>
          <w:b/>
          <w:color w:val="auto"/>
        </w:rPr>
        <w:t xml:space="preserve">to </w:t>
      </w:r>
      <w:r w:rsidRPr="00563EE8">
        <w:rPr>
          <w:b/>
          <w:color w:val="auto"/>
        </w:rPr>
        <w:t>be?</w:t>
      </w:r>
      <w:r w:rsidRPr="00563EE8">
        <w:rPr>
          <w:color w:val="auto"/>
        </w:rPr>
        <w:t xml:space="preserve"> </w:t>
      </w:r>
      <w:r w:rsidRPr="00563EE8">
        <w:rPr>
          <w:i/>
          <w:color w:val="auto"/>
        </w:rPr>
        <w:t>I.e.: What are their employment prospects? What will enrolment demand look like? What will their learning support needs look like?</w:t>
      </w:r>
    </w:p>
    <w:p w14:paraId="483DCFAC" w14:textId="3AA6EED7" w:rsidR="00563EE8" w:rsidRPr="00F104E7" w:rsidRDefault="00563EE8" w:rsidP="00F104E7">
      <w:pPr>
        <w:pStyle w:val="ListParagraph"/>
        <w:ind w:left="792"/>
        <w:rPr>
          <w:color w:val="auto"/>
        </w:rPr>
      </w:pPr>
      <w:r w:rsidRPr="00F104E7">
        <w:rPr>
          <w:color w:val="auto"/>
        </w:rPr>
        <w:fldChar w:fldCharType="begin">
          <w:ffData>
            <w:name w:val="Text1"/>
            <w:enabled/>
            <w:calcOnExit w:val="0"/>
            <w:helpText w:type="autoText" w:val=" Simple Text Box"/>
            <w:statusText w:type="autoText" w:val=" Blank"/>
            <w:textInput>
              <w:default w:val="Enter your answer here."/>
              <w:maxLength w:val="1500"/>
            </w:textInput>
          </w:ffData>
        </w:fldChar>
      </w:r>
      <w:r w:rsidRPr="00F104E7">
        <w:rPr>
          <w:color w:val="auto"/>
        </w:rPr>
        <w:instrText xml:space="preserve"> FORMTEXT </w:instrText>
      </w:r>
      <w:r w:rsidRPr="00F104E7">
        <w:rPr>
          <w:color w:val="auto"/>
        </w:rPr>
      </w:r>
      <w:r w:rsidRPr="00F104E7">
        <w:rPr>
          <w:color w:val="auto"/>
        </w:rPr>
        <w:fldChar w:fldCharType="separate"/>
      </w:r>
      <w:r w:rsidRPr="00F104E7">
        <w:rPr>
          <w:noProof/>
          <w:color w:val="auto"/>
        </w:rPr>
        <w:t>Enter your answer here.</w:t>
      </w:r>
      <w:r w:rsidRPr="00F104E7">
        <w:rPr>
          <w:color w:val="auto"/>
        </w:rPr>
        <w:fldChar w:fldCharType="end"/>
      </w:r>
    </w:p>
    <w:p w14:paraId="007B5495" w14:textId="77777777" w:rsidR="00563EE8" w:rsidRPr="00563EE8" w:rsidRDefault="00563EE8" w:rsidP="00F104E7">
      <w:pPr>
        <w:pStyle w:val="ListParagraph"/>
        <w:ind w:left="792"/>
        <w:rPr>
          <w:color w:val="auto"/>
        </w:rPr>
      </w:pPr>
    </w:p>
    <w:p w14:paraId="00880299" w14:textId="7FFAF9F9" w:rsidR="00167440" w:rsidRPr="00F104E7" w:rsidRDefault="00232378" w:rsidP="00D375A0">
      <w:pPr>
        <w:pStyle w:val="ListParagraph"/>
        <w:numPr>
          <w:ilvl w:val="1"/>
          <w:numId w:val="19"/>
        </w:numPr>
        <w:rPr>
          <w:color w:val="auto"/>
        </w:rPr>
      </w:pPr>
      <w:r>
        <w:rPr>
          <w:b/>
          <w:color w:val="auto"/>
        </w:rPr>
        <w:t>How do international students impact on your organisation</w:t>
      </w:r>
      <w:r w:rsidR="00167440" w:rsidRPr="00167440">
        <w:rPr>
          <w:b/>
          <w:color w:val="auto"/>
        </w:rPr>
        <w:t xml:space="preserve">? </w:t>
      </w:r>
      <w:r w:rsidR="00167440" w:rsidRPr="00167440">
        <w:rPr>
          <w:i/>
          <w:color w:val="auto"/>
        </w:rPr>
        <w:t>I.e.: What proportion of your business does international students provide, and how ha</w:t>
      </w:r>
      <w:r>
        <w:rPr>
          <w:i/>
          <w:color w:val="auto"/>
        </w:rPr>
        <w:t>s</w:t>
      </w:r>
      <w:r w:rsidR="00167440" w:rsidRPr="00167440">
        <w:rPr>
          <w:i/>
          <w:color w:val="auto"/>
        </w:rPr>
        <w:t xml:space="preserve"> the bord</w:t>
      </w:r>
      <w:r>
        <w:rPr>
          <w:i/>
          <w:color w:val="auto"/>
        </w:rPr>
        <w:t>er</w:t>
      </w:r>
      <w:r w:rsidR="00167440" w:rsidRPr="00167440">
        <w:rPr>
          <w:i/>
          <w:color w:val="auto"/>
        </w:rPr>
        <w:t xml:space="preserve"> closure impacted on your enrolments? </w:t>
      </w:r>
    </w:p>
    <w:p w14:paraId="7754EE40" w14:textId="7FE9FA48" w:rsidR="00232378" w:rsidRPr="00F104E7" w:rsidRDefault="00232378" w:rsidP="00F104E7">
      <w:pPr>
        <w:pStyle w:val="ListParagraph"/>
        <w:ind w:left="432" w:firstLine="360"/>
        <w:rPr>
          <w:color w:val="auto"/>
        </w:rPr>
      </w:pPr>
      <w:r w:rsidRPr="00407BC8">
        <w:rPr>
          <w:color w:val="auto"/>
        </w:rPr>
        <w:fldChar w:fldCharType="begin">
          <w:ffData>
            <w:name w:val="Text1"/>
            <w:enabled/>
            <w:calcOnExit w:val="0"/>
            <w:helpText w:type="autoText" w:val=" Simple Text Box"/>
            <w:statusText w:type="autoText" w:val=" Blank"/>
            <w:textInput>
              <w:default w:val="Enter your answer here."/>
              <w:maxLength w:val="1500"/>
            </w:textInput>
          </w:ffData>
        </w:fldChar>
      </w:r>
      <w:r w:rsidRPr="00407BC8">
        <w:rPr>
          <w:color w:val="auto"/>
        </w:rPr>
        <w:instrText xml:space="preserve"> FORMTEXT </w:instrText>
      </w:r>
      <w:r w:rsidRPr="00407BC8">
        <w:rPr>
          <w:color w:val="auto"/>
        </w:rPr>
      </w:r>
      <w:r w:rsidRPr="00407BC8">
        <w:rPr>
          <w:color w:val="auto"/>
        </w:rPr>
        <w:fldChar w:fldCharType="separate"/>
      </w:r>
      <w:r w:rsidRPr="00407BC8">
        <w:rPr>
          <w:noProof/>
          <w:color w:val="auto"/>
        </w:rPr>
        <w:t>Enter your answer here.</w:t>
      </w:r>
      <w:r w:rsidRPr="00407BC8">
        <w:rPr>
          <w:color w:val="auto"/>
        </w:rPr>
        <w:fldChar w:fldCharType="end"/>
      </w:r>
    </w:p>
    <w:p w14:paraId="61CB057D" w14:textId="77777777" w:rsidR="00232378" w:rsidRPr="00167440" w:rsidRDefault="00232378" w:rsidP="00F104E7">
      <w:pPr>
        <w:pStyle w:val="ListParagraph"/>
        <w:ind w:left="792"/>
        <w:rPr>
          <w:color w:val="auto"/>
        </w:rPr>
      </w:pPr>
    </w:p>
    <w:p w14:paraId="071D9555" w14:textId="63D83C0F" w:rsidR="00167440" w:rsidRPr="00F104E7" w:rsidRDefault="00BD56E0" w:rsidP="00167440">
      <w:pPr>
        <w:pStyle w:val="ListParagraph"/>
        <w:numPr>
          <w:ilvl w:val="1"/>
          <w:numId w:val="19"/>
        </w:numPr>
        <w:rPr>
          <w:color w:val="auto"/>
        </w:rPr>
      </w:pPr>
      <w:r w:rsidRPr="00167440">
        <w:rPr>
          <w:b/>
          <w:color w:val="auto"/>
        </w:rPr>
        <w:t>How will the industries you supply graduates into be impacted?</w:t>
      </w:r>
      <w:r w:rsidRPr="00167440">
        <w:rPr>
          <w:color w:val="auto"/>
        </w:rPr>
        <w:t xml:space="preserve"> </w:t>
      </w:r>
      <w:r w:rsidRPr="00167440">
        <w:rPr>
          <w:i/>
          <w:color w:val="auto"/>
        </w:rPr>
        <w:t>What are your industry stakeholders telling you?</w:t>
      </w:r>
    </w:p>
    <w:p w14:paraId="448631D7" w14:textId="0F707235" w:rsidR="00232378" w:rsidRPr="00F104E7" w:rsidRDefault="00232378" w:rsidP="00F104E7">
      <w:pPr>
        <w:pStyle w:val="ListParagraph"/>
        <w:ind w:left="72" w:firstLine="720"/>
        <w:rPr>
          <w:color w:val="auto"/>
        </w:rPr>
      </w:pPr>
      <w:r w:rsidRPr="00407BC8">
        <w:rPr>
          <w:color w:val="auto"/>
        </w:rPr>
        <w:fldChar w:fldCharType="begin">
          <w:ffData>
            <w:name w:val="Text1"/>
            <w:enabled/>
            <w:calcOnExit w:val="0"/>
            <w:helpText w:type="autoText" w:val=" Simple Text Box"/>
            <w:statusText w:type="autoText" w:val=" Blank"/>
            <w:textInput>
              <w:default w:val="Enter your answer here."/>
              <w:maxLength w:val="1500"/>
            </w:textInput>
          </w:ffData>
        </w:fldChar>
      </w:r>
      <w:r w:rsidRPr="00407BC8">
        <w:rPr>
          <w:color w:val="auto"/>
        </w:rPr>
        <w:instrText xml:space="preserve"> FORMTEXT </w:instrText>
      </w:r>
      <w:r w:rsidRPr="00407BC8">
        <w:rPr>
          <w:color w:val="auto"/>
        </w:rPr>
      </w:r>
      <w:r w:rsidRPr="00407BC8">
        <w:rPr>
          <w:color w:val="auto"/>
        </w:rPr>
        <w:fldChar w:fldCharType="separate"/>
      </w:r>
      <w:r w:rsidRPr="00407BC8">
        <w:rPr>
          <w:noProof/>
          <w:color w:val="auto"/>
        </w:rPr>
        <w:t>Enter your answer here.</w:t>
      </w:r>
      <w:r w:rsidRPr="00407BC8">
        <w:rPr>
          <w:color w:val="auto"/>
        </w:rPr>
        <w:fldChar w:fldCharType="end"/>
      </w:r>
    </w:p>
    <w:p w14:paraId="298E099B" w14:textId="77777777" w:rsidR="00232378" w:rsidRPr="00167440" w:rsidRDefault="00232378" w:rsidP="00F104E7">
      <w:pPr>
        <w:pStyle w:val="ListParagraph"/>
        <w:ind w:left="792"/>
        <w:rPr>
          <w:color w:val="auto"/>
        </w:rPr>
      </w:pPr>
    </w:p>
    <w:p w14:paraId="483AA264" w14:textId="3CB724B1" w:rsidR="00BD56E0" w:rsidRPr="00CD1729" w:rsidRDefault="00BD56E0" w:rsidP="00167440">
      <w:pPr>
        <w:pStyle w:val="ListParagraph"/>
        <w:numPr>
          <w:ilvl w:val="1"/>
          <w:numId w:val="19"/>
        </w:numPr>
        <w:rPr>
          <w:noProof/>
          <w:color w:val="auto"/>
        </w:rPr>
      </w:pPr>
      <w:r w:rsidRPr="00167440">
        <w:rPr>
          <w:b/>
          <w:color w:val="auto"/>
        </w:rPr>
        <w:t>How will your organisation be impacted?</w:t>
      </w:r>
      <w:r w:rsidRPr="00167440">
        <w:rPr>
          <w:color w:val="auto"/>
        </w:rPr>
        <w:t xml:space="preserve"> </w:t>
      </w:r>
      <w:r w:rsidRPr="00167440">
        <w:rPr>
          <w:i/>
          <w:color w:val="auto"/>
        </w:rPr>
        <w:t xml:space="preserve">I.e.: staff numbers, financial sustainability, </w:t>
      </w:r>
      <w:r w:rsidR="00AA6D19" w:rsidRPr="00167440">
        <w:rPr>
          <w:i/>
          <w:color w:val="auto"/>
        </w:rPr>
        <w:t>etc.</w:t>
      </w:r>
    </w:p>
    <w:p w14:paraId="1A8AD32A" w14:textId="0897A049" w:rsidR="000509DD" w:rsidRPr="00CD1729" w:rsidRDefault="000509DD" w:rsidP="00CD1729">
      <w:pPr>
        <w:pStyle w:val="ListParagraph"/>
        <w:numPr>
          <w:ilvl w:val="2"/>
          <w:numId w:val="19"/>
        </w:numPr>
        <w:rPr>
          <w:noProof/>
          <w:color w:val="auto"/>
        </w:rPr>
      </w:pPr>
      <w:r>
        <w:rPr>
          <w:b/>
          <w:color w:val="auto"/>
        </w:rPr>
        <w:t>Short term</w:t>
      </w:r>
    </w:p>
    <w:p w14:paraId="7C15EF6F" w14:textId="77777777" w:rsidR="000509DD" w:rsidRPr="00F104E7" w:rsidRDefault="000509DD" w:rsidP="00CD1729">
      <w:pPr>
        <w:pStyle w:val="ListParagraph"/>
        <w:ind w:left="360" w:firstLine="360"/>
        <w:rPr>
          <w:color w:val="auto"/>
        </w:rPr>
      </w:pPr>
      <w:r w:rsidRPr="00407BC8">
        <w:rPr>
          <w:color w:val="auto"/>
        </w:rPr>
        <w:fldChar w:fldCharType="begin">
          <w:ffData>
            <w:name w:val="Text1"/>
            <w:enabled/>
            <w:calcOnExit w:val="0"/>
            <w:helpText w:type="autoText" w:val=" Simple Text Box"/>
            <w:statusText w:type="autoText" w:val=" Blank"/>
            <w:textInput>
              <w:default w:val="Enter your answer here."/>
              <w:maxLength w:val="1500"/>
            </w:textInput>
          </w:ffData>
        </w:fldChar>
      </w:r>
      <w:r w:rsidRPr="00407BC8">
        <w:rPr>
          <w:color w:val="auto"/>
        </w:rPr>
        <w:instrText xml:space="preserve"> FORMTEXT </w:instrText>
      </w:r>
      <w:r w:rsidRPr="00407BC8">
        <w:rPr>
          <w:color w:val="auto"/>
        </w:rPr>
      </w:r>
      <w:r w:rsidRPr="00407BC8">
        <w:rPr>
          <w:color w:val="auto"/>
        </w:rPr>
        <w:fldChar w:fldCharType="separate"/>
      </w:r>
      <w:r w:rsidRPr="00407BC8">
        <w:rPr>
          <w:noProof/>
          <w:color w:val="auto"/>
        </w:rPr>
        <w:t>Enter your answer here.</w:t>
      </w:r>
      <w:r w:rsidRPr="00407BC8">
        <w:rPr>
          <w:color w:val="auto"/>
        </w:rPr>
        <w:fldChar w:fldCharType="end"/>
      </w:r>
    </w:p>
    <w:p w14:paraId="5AFECD46" w14:textId="77777777" w:rsidR="000509DD" w:rsidRPr="00CD1729" w:rsidRDefault="000509DD" w:rsidP="00CD1729">
      <w:pPr>
        <w:pStyle w:val="ListParagraph"/>
        <w:ind w:left="1224"/>
        <w:rPr>
          <w:noProof/>
          <w:color w:val="auto"/>
        </w:rPr>
      </w:pPr>
    </w:p>
    <w:p w14:paraId="5AD3C0C8" w14:textId="3BECCC03" w:rsidR="000509DD" w:rsidRPr="00F104E7" w:rsidRDefault="000509DD" w:rsidP="00CD1729">
      <w:pPr>
        <w:pStyle w:val="ListParagraph"/>
        <w:numPr>
          <w:ilvl w:val="2"/>
          <w:numId w:val="19"/>
        </w:numPr>
        <w:rPr>
          <w:noProof/>
          <w:color w:val="auto"/>
        </w:rPr>
      </w:pPr>
      <w:r>
        <w:rPr>
          <w:b/>
          <w:color w:val="auto"/>
        </w:rPr>
        <w:t>Long term</w:t>
      </w:r>
    </w:p>
    <w:p w14:paraId="2C54EA6D" w14:textId="5364423B" w:rsidR="00232378" w:rsidRPr="00F104E7" w:rsidRDefault="00232378" w:rsidP="00F104E7">
      <w:pPr>
        <w:pStyle w:val="ListParagraph"/>
        <w:ind w:left="432" w:firstLine="360"/>
        <w:rPr>
          <w:color w:val="auto"/>
        </w:rPr>
      </w:pPr>
      <w:r w:rsidRPr="00407BC8">
        <w:rPr>
          <w:color w:val="auto"/>
        </w:rPr>
        <w:fldChar w:fldCharType="begin">
          <w:ffData>
            <w:name w:val="Text1"/>
            <w:enabled/>
            <w:calcOnExit w:val="0"/>
            <w:helpText w:type="autoText" w:val=" Simple Text Box"/>
            <w:statusText w:type="autoText" w:val=" Blank"/>
            <w:textInput>
              <w:default w:val="Enter your answer here."/>
              <w:maxLength w:val="1500"/>
            </w:textInput>
          </w:ffData>
        </w:fldChar>
      </w:r>
      <w:r w:rsidRPr="00407BC8">
        <w:rPr>
          <w:color w:val="auto"/>
        </w:rPr>
        <w:instrText xml:space="preserve"> FORMTEXT </w:instrText>
      </w:r>
      <w:r w:rsidRPr="00407BC8">
        <w:rPr>
          <w:color w:val="auto"/>
        </w:rPr>
      </w:r>
      <w:r w:rsidRPr="00407BC8">
        <w:rPr>
          <w:color w:val="auto"/>
        </w:rPr>
        <w:fldChar w:fldCharType="separate"/>
      </w:r>
      <w:r w:rsidRPr="00407BC8">
        <w:rPr>
          <w:noProof/>
          <w:color w:val="auto"/>
        </w:rPr>
        <w:t>Enter your answer here.</w:t>
      </w:r>
      <w:r w:rsidRPr="00407BC8">
        <w:rPr>
          <w:color w:val="auto"/>
        </w:rPr>
        <w:fldChar w:fldCharType="end"/>
      </w:r>
    </w:p>
    <w:p w14:paraId="311C94FD" w14:textId="77777777" w:rsidR="00167440" w:rsidRPr="00167440" w:rsidRDefault="00167440" w:rsidP="00167440">
      <w:pPr>
        <w:rPr>
          <w:noProof/>
          <w:color w:val="auto"/>
        </w:rPr>
      </w:pPr>
    </w:p>
    <w:bookmarkEnd w:id="2"/>
    <w:p w14:paraId="3C03F9AC" w14:textId="0866265C" w:rsidR="00167440" w:rsidRPr="00F104E7" w:rsidRDefault="00BD56E0" w:rsidP="00167440">
      <w:pPr>
        <w:pStyle w:val="ListParagraph"/>
        <w:numPr>
          <w:ilvl w:val="0"/>
          <w:numId w:val="19"/>
        </w:numPr>
        <w:rPr>
          <w:b/>
          <w:noProof/>
          <w:color w:val="auto"/>
        </w:rPr>
      </w:pPr>
      <w:r w:rsidRPr="00F104E7">
        <w:rPr>
          <w:b/>
          <w:noProof/>
          <w:color w:val="auto"/>
        </w:rPr>
        <w:t>Section 2 – How will you adapt?</w:t>
      </w:r>
    </w:p>
    <w:p w14:paraId="58F0ABFE" w14:textId="01180B7C" w:rsidR="00414E3A" w:rsidRDefault="00414E3A" w:rsidP="00F104E7">
      <w:pPr>
        <w:pStyle w:val="ListParagraph"/>
        <w:ind w:left="360"/>
        <w:rPr>
          <w:noProof/>
          <w:color w:val="auto"/>
        </w:rPr>
      </w:pPr>
      <w:r>
        <w:rPr>
          <w:noProof/>
          <w:color w:val="auto"/>
        </w:rPr>
        <w:t>This section asks you to describe how your organisation is responding to the context provided in Section 1. Include aspects such as shifts, innovations, resourcing, and technology.</w:t>
      </w:r>
    </w:p>
    <w:p w14:paraId="718A33D1" w14:textId="77777777" w:rsidR="00414E3A" w:rsidRPr="00F104E7" w:rsidRDefault="00414E3A" w:rsidP="00F104E7">
      <w:pPr>
        <w:pStyle w:val="ListParagraph"/>
        <w:ind w:left="360"/>
        <w:rPr>
          <w:noProof/>
          <w:color w:val="auto"/>
        </w:rPr>
      </w:pPr>
    </w:p>
    <w:p w14:paraId="53E8F795" w14:textId="77777777" w:rsidR="00167440" w:rsidRPr="00F104E7" w:rsidRDefault="00BD56E0" w:rsidP="00167440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color w:val="auto"/>
          <w:szCs w:val="22"/>
        </w:rPr>
      </w:pPr>
      <w:r w:rsidRPr="00167440">
        <w:rPr>
          <w:b/>
          <w:color w:val="auto"/>
        </w:rPr>
        <w:t>How will you support your current learners?</w:t>
      </w:r>
      <w:r w:rsidRPr="00167440">
        <w:rPr>
          <w:color w:val="auto"/>
        </w:rPr>
        <w:t xml:space="preserve"> </w:t>
      </w:r>
      <w:r w:rsidRPr="00167440">
        <w:rPr>
          <w:i/>
          <w:color w:val="auto"/>
        </w:rPr>
        <w:t xml:space="preserve">I.e.: </w:t>
      </w:r>
      <w:r w:rsidRPr="00167440">
        <w:rPr>
          <w:rFonts w:asciiTheme="minorHAnsi" w:hAnsiTheme="minorHAnsi" w:cstheme="minorHAnsi"/>
          <w:i/>
          <w:color w:val="auto"/>
          <w:szCs w:val="22"/>
        </w:rPr>
        <w:t>Careers guidance? Transition to alternative qualifications? Support to complete current study?</w:t>
      </w:r>
    </w:p>
    <w:p w14:paraId="4076C4DE" w14:textId="20AC895C" w:rsidR="00232378" w:rsidRDefault="00232378" w:rsidP="00F104E7">
      <w:pPr>
        <w:pStyle w:val="ListParagraph"/>
        <w:ind w:left="432" w:firstLine="360"/>
        <w:rPr>
          <w:color w:val="auto"/>
        </w:rPr>
      </w:pPr>
      <w:r w:rsidRPr="00407BC8">
        <w:rPr>
          <w:color w:val="auto"/>
        </w:rPr>
        <w:fldChar w:fldCharType="begin">
          <w:ffData>
            <w:name w:val="Text1"/>
            <w:enabled/>
            <w:calcOnExit w:val="0"/>
            <w:helpText w:type="autoText" w:val=" Simple Text Box"/>
            <w:statusText w:type="autoText" w:val=" Blank"/>
            <w:textInput>
              <w:default w:val="Enter your answer here."/>
              <w:maxLength w:val="1500"/>
            </w:textInput>
          </w:ffData>
        </w:fldChar>
      </w:r>
      <w:r w:rsidRPr="00407BC8">
        <w:rPr>
          <w:color w:val="auto"/>
        </w:rPr>
        <w:instrText xml:space="preserve"> FORMTEXT </w:instrText>
      </w:r>
      <w:r w:rsidRPr="00407BC8">
        <w:rPr>
          <w:color w:val="auto"/>
        </w:rPr>
      </w:r>
      <w:r w:rsidRPr="00407BC8">
        <w:rPr>
          <w:color w:val="auto"/>
        </w:rPr>
        <w:fldChar w:fldCharType="separate"/>
      </w:r>
      <w:r w:rsidRPr="00407BC8">
        <w:rPr>
          <w:noProof/>
          <w:color w:val="auto"/>
        </w:rPr>
        <w:t>Enter your answer here.</w:t>
      </w:r>
      <w:r w:rsidRPr="00407BC8">
        <w:rPr>
          <w:color w:val="auto"/>
        </w:rPr>
        <w:fldChar w:fldCharType="end"/>
      </w:r>
    </w:p>
    <w:p w14:paraId="570ECAA0" w14:textId="77777777" w:rsidR="00232378" w:rsidRPr="00F104E7" w:rsidRDefault="00232378" w:rsidP="00F104E7">
      <w:pPr>
        <w:pStyle w:val="ListParagraph"/>
        <w:ind w:left="432" w:firstLine="360"/>
        <w:rPr>
          <w:color w:val="auto"/>
        </w:rPr>
      </w:pPr>
    </w:p>
    <w:p w14:paraId="104438E9" w14:textId="77777777" w:rsidR="00167440" w:rsidRPr="00F104E7" w:rsidRDefault="00BD56E0" w:rsidP="00167440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color w:val="auto"/>
          <w:szCs w:val="22"/>
        </w:rPr>
      </w:pPr>
      <w:r w:rsidRPr="00167440">
        <w:rPr>
          <w:b/>
          <w:color w:val="auto"/>
        </w:rPr>
        <w:t>How will you support your future learners?</w:t>
      </w:r>
      <w:r w:rsidRPr="00167440">
        <w:rPr>
          <w:rFonts w:asciiTheme="minorHAnsi" w:hAnsiTheme="minorHAnsi" w:cstheme="minorHAnsi"/>
          <w:color w:val="auto"/>
          <w:szCs w:val="22"/>
        </w:rPr>
        <w:t xml:space="preserve"> </w:t>
      </w:r>
      <w:r w:rsidRPr="00167440">
        <w:rPr>
          <w:i/>
          <w:color w:val="auto"/>
        </w:rPr>
        <w:t xml:space="preserve">I.e.: </w:t>
      </w:r>
      <w:r w:rsidRPr="00167440">
        <w:rPr>
          <w:rFonts w:asciiTheme="minorHAnsi" w:hAnsiTheme="minorHAnsi" w:cstheme="minorHAnsi"/>
          <w:i/>
          <w:color w:val="auto"/>
          <w:szCs w:val="22"/>
        </w:rPr>
        <w:t>Careers guidance? Connections to employment? Mode of delivery? Type of qualification?</w:t>
      </w:r>
    </w:p>
    <w:p w14:paraId="385F85F0" w14:textId="7849B6D0" w:rsidR="00232378" w:rsidRDefault="00232378" w:rsidP="00F104E7">
      <w:pPr>
        <w:pStyle w:val="ListParagraph"/>
        <w:ind w:left="432" w:firstLine="360"/>
        <w:rPr>
          <w:color w:val="auto"/>
        </w:rPr>
      </w:pPr>
      <w:r w:rsidRPr="00407BC8">
        <w:rPr>
          <w:color w:val="auto"/>
        </w:rPr>
        <w:fldChar w:fldCharType="begin">
          <w:ffData>
            <w:name w:val="Text1"/>
            <w:enabled/>
            <w:calcOnExit w:val="0"/>
            <w:helpText w:type="autoText" w:val=" Simple Text Box"/>
            <w:statusText w:type="autoText" w:val=" Blank"/>
            <w:textInput>
              <w:default w:val="Enter your answer here."/>
              <w:maxLength w:val="1500"/>
            </w:textInput>
          </w:ffData>
        </w:fldChar>
      </w:r>
      <w:r w:rsidRPr="00407BC8">
        <w:rPr>
          <w:color w:val="auto"/>
        </w:rPr>
        <w:instrText xml:space="preserve"> FORMTEXT </w:instrText>
      </w:r>
      <w:r w:rsidRPr="00407BC8">
        <w:rPr>
          <w:color w:val="auto"/>
        </w:rPr>
      </w:r>
      <w:r w:rsidRPr="00407BC8">
        <w:rPr>
          <w:color w:val="auto"/>
        </w:rPr>
        <w:fldChar w:fldCharType="separate"/>
      </w:r>
      <w:r w:rsidRPr="00407BC8">
        <w:rPr>
          <w:noProof/>
          <w:color w:val="auto"/>
        </w:rPr>
        <w:t>Enter your answer here.</w:t>
      </w:r>
      <w:r w:rsidRPr="00407BC8">
        <w:rPr>
          <w:color w:val="auto"/>
        </w:rPr>
        <w:fldChar w:fldCharType="end"/>
      </w:r>
    </w:p>
    <w:p w14:paraId="47977D42" w14:textId="77777777" w:rsidR="00232378" w:rsidRPr="00F104E7" w:rsidRDefault="00232378" w:rsidP="00F104E7">
      <w:pPr>
        <w:pStyle w:val="ListParagraph"/>
        <w:ind w:left="432" w:firstLine="360"/>
        <w:rPr>
          <w:color w:val="auto"/>
        </w:rPr>
      </w:pPr>
    </w:p>
    <w:p w14:paraId="76C80D9F" w14:textId="7CE46318" w:rsidR="00811FE9" w:rsidRPr="00F104E7" w:rsidRDefault="00811FE9" w:rsidP="00167440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color w:val="auto"/>
          <w:szCs w:val="22"/>
        </w:rPr>
      </w:pPr>
      <w:r>
        <w:rPr>
          <w:b/>
          <w:color w:val="auto"/>
        </w:rPr>
        <w:t>What adaptations or innovations will you need to make as a result of changes to international student numbers?</w:t>
      </w:r>
    </w:p>
    <w:p w14:paraId="412BF3A9" w14:textId="77777777" w:rsidR="00232378" w:rsidRDefault="00232378" w:rsidP="00F104E7">
      <w:pPr>
        <w:pStyle w:val="ListParagraph"/>
        <w:ind w:left="432" w:firstLine="360"/>
        <w:rPr>
          <w:color w:val="auto"/>
        </w:rPr>
      </w:pPr>
      <w:r w:rsidRPr="00407BC8">
        <w:rPr>
          <w:color w:val="auto"/>
        </w:rPr>
        <w:fldChar w:fldCharType="begin">
          <w:ffData>
            <w:name w:val="Text1"/>
            <w:enabled/>
            <w:calcOnExit w:val="0"/>
            <w:helpText w:type="autoText" w:val=" Simple Text Box"/>
            <w:statusText w:type="autoText" w:val=" Blank"/>
            <w:textInput>
              <w:default w:val="Enter your answer here."/>
              <w:maxLength w:val="1500"/>
            </w:textInput>
          </w:ffData>
        </w:fldChar>
      </w:r>
      <w:r w:rsidRPr="00407BC8">
        <w:rPr>
          <w:color w:val="auto"/>
        </w:rPr>
        <w:instrText xml:space="preserve"> FORMTEXT </w:instrText>
      </w:r>
      <w:r w:rsidRPr="00407BC8">
        <w:rPr>
          <w:color w:val="auto"/>
        </w:rPr>
      </w:r>
      <w:r w:rsidRPr="00407BC8">
        <w:rPr>
          <w:color w:val="auto"/>
        </w:rPr>
        <w:fldChar w:fldCharType="separate"/>
      </w:r>
      <w:r w:rsidRPr="00407BC8">
        <w:rPr>
          <w:noProof/>
          <w:color w:val="auto"/>
        </w:rPr>
        <w:t>Enter your answer here.</w:t>
      </w:r>
      <w:r w:rsidRPr="00407BC8">
        <w:rPr>
          <w:color w:val="auto"/>
        </w:rPr>
        <w:fldChar w:fldCharType="end"/>
      </w:r>
    </w:p>
    <w:p w14:paraId="3E0018F5" w14:textId="77777777" w:rsidR="00232378" w:rsidRPr="00407BC8" w:rsidRDefault="00232378" w:rsidP="00F104E7">
      <w:pPr>
        <w:pStyle w:val="ListParagraph"/>
        <w:ind w:left="432" w:firstLine="360"/>
        <w:rPr>
          <w:color w:val="auto"/>
        </w:rPr>
      </w:pPr>
    </w:p>
    <w:p w14:paraId="25CAA7D5" w14:textId="633EE1D9" w:rsidR="00167440" w:rsidRPr="00F104E7" w:rsidRDefault="00BD56E0" w:rsidP="00167440">
      <w:pPr>
        <w:pStyle w:val="ListParagraph"/>
        <w:numPr>
          <w:ilvl w:val="1"/>
          <w:numId w:val="19"/>
        </w:numPr>
        <w:rPr>
          <w:rFonts w:asciiTheme="minorHAnsi" w:hAnsiTheme="minorHAnsi" w:cstheme="minorHAnsi"/>
          <w:color w:val="auto"/>
          <w:szCs w:val="22"/>
        </w:rPr>
      </w:pPr>
      <w:r w:rsidRPr="00167440">
        <w:rPr>
          <w:rFonts w:asciiTheme="minorHAnsi" w:hAnsiTheme="minorHAnsi" w:cstheme="minorHAnsi"/>
          <w:b/>
          <w:color w:val="auto"/>
          <w:szCs w:val="22"/>
        </w:rPr>
        <w:t>What changes in provision will you make to meet future industry needs?</w:t>
      </w:r>
      <w:r w:rsidRPr="00167440">
        <w:rPr>
          <w:rFonts w:asciiTheme="minorHAnsi" w:hAnsiTheme="minorHAnsi" w:cstheme="minorHAnsi"/>
          <w:color w:val="auto"/>
          <w:szCs w:val="22"/>
        </w:rPr>
        <w:t xml:space="preserve"> </w:t>
      </w:r>
      <w:r w:rsidRPr="00167440">
        <w:rPr>
          <w:rFonts w:asciiTheme="minorHAnsi" w:hAnsiTheme="minorHAnsi" w:cstheme="minorHAnsi"/>
          <w:i/>
          <w:color w:val="auto"/>
          <w:szCs w:val="22"/>
        </w:rPr>
        <w:t>How will you response to your industry stakeholders? Will you shift or reduce provision?</w:t>
      </w:r>
      <w:r w:rsidR="00811FE9">
        <w:rPr>
          <w:rFonts w:asciiTheme="minorHAnsi" w:hAnsiTheme="minorHAnsi" w:cstheme="minorHAnsi"/>
          <w:i/>
          <w:color w:val="auto"/>
          <w:szCs w:val="22"/>
        </w:rPr>
        <w:t xml:space="preserve"> </w:t>
      </w:r>
      <w:r w:rsidR="00811FE9" w:rsidRPr="00167440">
        <w:rPr>
          <w:rFonts w:asciiTheme="minorHAnsi" w:hAnsiTheme="minorHAnsi" w:cstheme="minorHAnsi"/>
          <w:i/>
          <w:color w:val="auto"/>
          <w:szCs w:val="22"/>
        </w:rPr>
        <w:t>Type of qualification?</w:t>
      </w:r>
    </w:p>
    <w:p w14:paraId="56CEF1F3" w14:textId="77777777" w:rsidR="00232378" w:rsidRPr="00407BC8" w:rsidRDefault="00232378" w:rsidP="00F104E7">
      <w:pPr>
        <w:pStyle w:val="ListParagraph"/>
        <w:ind w:left="432" w:firstLine="360"/>
        <w:rPr>
          <w:color w:val="auto"/>
        </w:rPr>
      </w:pPr>
      <w:r w:rsidRPr="00407BC8">
        <w:rPr>
          <w:color w:val="auto"/>
        </w:rPr>
        <w:fldChar w:fldCharType="begin">
          <w:ffData>
            <w:name w:val="Text1"/>
            <w:enabled/>
            <w:calcOnExit w:val="0"/>
            <w:helpText w:type="autoText" w:val=" Simple Text Box"/>
            <w:statusText w:type="autoText" w:val=" Blank"/>
            <w:textInput>
              <w:default w:val="Enter your answer here."/>
              <w:maxLength w:val="1500"/>
            </w:textInput>
          </w:ffData>
        </w:fldChar>
      </w:r>
      <w:r w:rsidRPr="00407BC8">
        <w:rPr>
          <w:color w:val="auto"/>
        </w:rPr>
        <w:instrText xml:space="preserve"> FORMTEXT </w:instrText>
      </w:r>
      <w:r w:rsidRPr="00407BC8">
        <w:rPr>
          <w:color w:val="auto"/>
        </w:rPr>
      </w:r>
      <w:r w:rsidRPr="00407BC8">
        <w:rPr>
          <w:color w:val="auto"/>
        </w:rPr>
        <w:fldChar w:fldCharType="separate"/>
      </w:r>
      <w:r w:rsidRPr="00407BC8">
        <w:rPr>
          <w:noProof/>
          <w:color w:val="auto"/>
        </w:rPr>
        <w:t>Enter your answer here.</w:t>
      </w:r>
      <w:r w:rsidRPr="00407BC8">
        <w:rPr>
          <w:color w:val="auto"/>
        </w:rPr>
        <w:fldChar w:fldCharType="end"/>
      </w:r>
    </w:p>
    <w:p w14:paraId="7385311E" w14:textId="77777777" w:rsidR="00232378" w:rsidRPr="00167440" w:rsidRDefault="00232378" w:rsidP="00F104E7">
      <w:pPr>
        <w:pStyle w:val="ListParagraph"/>
        <w:ind w:left="792"/>
        <w:rPr>
          <w:rFonts w:asciiTheme="minorHAnsi" w:hAnsiTheme="minorHAnsi" w:cstheme="minorHAnsi"/>
          <w:color w:val="auto"/>
          <w:szCs w:val="22"/>
        </w:rPr>
      </w:pPr>
    </w:p>
    <w:p w14:paraId="42428E55" w14:textId="59077989" w:rsidR="00F834C1" w:rsidRPr="00F104E7" w:rsidRDefault="00BD56E0" w:rsidP="00167440">
      <w:pPr>
        <w:pStyle w:val="ListParagraph"/>
        <w:numPr>
          <w:ilvl w:val="1"/>
          <w:numId w:val="19"/>
        </w:numPr>
        <w:rPr>
          <w:rFonts w:cstheme="majorBidi"/>
          <w:noProof/>
          <w:color w:val="auto"/>
          <w:szCs w:val="26"/>
        </w:rPr>
      </w:pPr>
      <w:r w:rsidRPr="00167440">
        <w:rPr>
          <w:rFonts w:asciiTheme="minorHAnsi" w:hAnsiTheme="minorHAnsi" w:cstheme="minorHAnsi"/>
          <w:b/>
          <w:color w:val="auto"/>
          <w:szCs w:val="22"/>
        </w:rPr>
        <w:lastRenderedPageBreak/>
        <w:t xml:space="preserve">How will your organisation </w:t>
      </w:r>
      <w:r w:rsidR="00811FE9">
        <w:rPr>
          <w:rFonts w:asciiTheme="minorHAnsi" w:hAnsiTheme="minorHAnsi" w:cstheme="minorHAnsi"/>
          <w:b/>
          <w:color w:val="auto"/>
          <w:szCs w:val="22"/>
        </w:rPr>
        <w:t>evolve and ensure financial viability</w:t>
      </w:r>
      <w:r w:rsidRPr="00167440">
        <w:rPr>
          <w:rFonts w:asciiTheme="minorHAnsi" w:hAnsiTheme="minorHAnsi" w:cstheme="minorHAnsi"/>
          <w:b/>
          <w:color w:val="auto"/>
          <w:szCs w:val="22"/>
        </w:rPr>
        <w:t>?</w:t>
      </w:r>
      <w:r w:rsidRPr="00167440">
        <w:rPr>
          <w:rFonts w:asciiTheme="minorHAnsi" w:hAnsiTheme="minorHAnsi" w:cstheme="minorHAnsi"/>
          <w:color w:val="auto"/>
          <w:szCs w:val="22"/>
        </w:rPr>
        <w:t xml:space="preserve"> </w:t>
      </w:r>
      <w:r w:rsidRPr="00167440">
        <w:rPr>
          <w:rFonts w:asciiTheme="minorHAnsi" w:hAnsiTheme="minorHAnsi" w:cstheme="minorHAnsi"/>
          <w:i/>
          <w:color w:val="auto"/>
          <w:szCs w:val="22"/>
        </w:rPr>
        <w:t xml:space="preserve">I.e.: </w:t>
      </w:r>
      <w:r w:rsidR="00811FE9">
        <w:rPr>
          <w:rFonts w:asciiTheme="minorHAnsi" w:hAnsiTheme="minorHAnsi" w:cstheme="minorHAnsi"/>
          <w:i/>
          <w:color w:val="auto"/>
          <w:szCs w:val="22"/>
        </w:rPr>
        <w:t>direction</w:t>
      </w:r>
      <w:r w:rsidRPr="00167440">
        <w:rPr>
          <w:rFonts w:asciiTheme="minorHAnsi" w:hAnsiTheme="minorHAnsi" w:cstheme="minorHAnsi"/>
          <w:i/>
          <w:color w:val="auto"/>
          <w:szCs w:val="22"/>
        </w:rPr>
        <w:t xml:space="preserve">, </w:t>
      </w:r>
      <w:r w:rsidR="00811FE9">
        <w:rPr>
          <w:rFonts w:asciiTheme="minorHAnsi" w:hAnsiTheme="minorHAnsi" w:cstheme="minorHAnsi"/>
          <w:i/>
          <w:color w:val="auto"/>
          <w:szCs w:val="22"/>
        </w:rPr>
        <w:t>growth, reduction</w:t>
      </w:r>
      <w:r w:rsidRPr="00167440">
        <w:rPr>
          <w:rFonts w:asciiTheme="minorHAnsi" w:hAnsiTheme="minorHAnsi" w:cstheme="minorHAnsi"/>
          <w:i/>
          <w:color w:val="auto"/>
          <w:szCs w:val="22"/>
        </w:rPr>
        <w:t xml:space="preserve">, </w:t>
      </w:r>
      <w:r w:rsidR="00AA6D19" w:rsidRPr="00167440">
        <w:rPr>
          <w:rFonts w:asciiTheme="minorHAnsi" w:hAnsiTheme="minorHAnsi" w:cstheme="minorHAnsi"/>
          <w:i/>
          <w:color w:val="auto"/>
          <w:szCs w:val="22"/>
        </w:rPr>
        <w:t>etc.</w:t>
      </w:r>
    </w:p>
    <w:p w14:paraId="6D3E11FC" w14:textId="65914051" w:rsidR="00232378" w:rsidRPr="00F104E7" w:rsidRDefault="00232378" w:rsidP="00F104E7">
      <w:pPr>
        <w:pStyle w:val="ListParagraph"/>
        <w:ind w:left="432" w:firstLine="360"/>
        <w:rPr>
          <w:color w:val="auto"/>
        </w:rPr>
      </w:pPr>
      <w:r w:rsidRPr="00407BC8">
        <w:rPr>
          <w:color w:val="auto"/>
        </w:rPr>
        <w:fldChar w:fldCharType="begin">
          <w:ffData>
            <w:name w:val="Text1"/>
            <w:enabled/>
            <w:calcOnExit w:val="0"/>
            <w:helpText w:type="autoText" w:val=" Simple Text Box"/>
            <w:statusText w:type="autoText" w:val=" Blank"/>
            <w:textInput>
              <w:default w:val="Enter your answer here."/>
              <w:maxLength w:val="1500"/>
            </w:textInput>
          </w:ffData>
        </w:fldChar>
      </w:r>
      <w:r w:rsidRPr="00407BC8">
        <w:rPr>
          <w:color w:val="auto"/>
        </w:rPr>
        <w:instrText xml:space="preserve"> FORMTEXT </w:instrText>
      </w:r>
      <w:r w:rsidRPr="00407BC8">
        <w:rPr>
          <w:color w:val="auto"/>
        </w:rPr>
      </w:r>
      <w:r w:rsidRPr="00407BC8">
        <w:rPr>
          <w:color w:val="auto"/>
        </w:rPr>
        <w:fldChar w:fldCharType="separate"/>
      </w:r>
      <w:r w:rsidRPr="00407BC8">
        <w:rPr>
          <w:noProof/>
          <w:color w:val="auto"/>
        </w:rPr>
        <w:t>Enter your answer here.</w:t>
      </w:r>
      <w:r w:rsidRPr="00407BC8">
        <w:rPr>
          <w:color w:val="auto"/>
        </w:rPr>
        <w:fldChar w:fldCharType="end"/>
      </w:r>
    </w:p>
    <w:p w14:paraId="6F4D180A" w14:textId="77777777" w:rsidR="00F73B75" w:rsidRPr="00F73B75" w:rsidRDefault="00F73B75" w:rsidP="00F73B75">
      <w:pPr>
        <w:rPr>
          <w:rFonts w:cstheme="majorBidi"/>
          <w:noProof/>
          <w:color w:val="auto"/>
          <w:szCs w:val="26"/>
        </w:rPr>
      </w:pPr>
    </w:p>
    <w:p w14:paraId="5FC53F1F" w14:textId="1566A857" w:rsidR="00811FE9" w:rsidRPr="00F104E7" w:rsidRDefault="00811FE9" w:rsidP="00811FE9">
      <w:pPr>
        <w:pStyle w:val="ListParagraph"/>
        <w:numPr>
          <w:ilvl w:val="0"/>
          <w:numId w:val="19"/>
        </w:numPr>
        <w:rPr>
          <w:b/>
          <w:noProof/>
          <w:color w:val="auto"/>
        </w:rPr>
      </w:pPr>
      <w:r w:rsidRPr="00F104E7">
        <w:rPr>
          <w:b/>
          <w:noProof/>
          <w:color w:val="auto"/>
        </w:rPr>
        <w:t xml:space="preserve">Section 3 – </w:t>
      </w:r>
      <w:r w:rsidR="00F73B75" w:rsidRPr="00F104E7">
        <w:rPr>
          <w:b/>
          <w:noProof/>
          <w:color w:val="auto"/>
        </w:rPr>
        <w:t>Provision Changes</w:t>
      </w:r>
      <w:r w:rsidRPr="00F104E7">
        <w:rPr>
          <w:b/>
          <w:noProof/>
          <w:color w:val="auto"/>
        </w:rPr>
        <w:t xml:space="preserve"> </w:t>
      </w:r>
    </w:p>
    <w:p w14:paraId="65A1EA74" w14:textId="3D966E84" w:rsidR="00414E3A" w:rsidRDefault="00414E3A" w:rsidP="00F104E7">
      <w:pPr>
        <w:pStyle w:val="ListParagraph"/>
        <w:ind w:left="360"/>
        <w:rPr>
          <w:noProof/>
          <w:color w:val="auto"/>
        </w:rPr>
      </w:pPr>
      <w:r>
        <w:rPr>
          <w:noProof/>
          <w:color w:val="auto"/>
        </w:rPr>
        <w:t>This section asks you to detail how these changes will manifest as changes in your provision based on EFTS.</w:t>
      </w:r>
    </w:p>
    <w:p w14:paraId="0E5B1DD0" w14:textId="77777777" w:rsidR="00F834C1" w:rsidRDefault="00F834C1" w:rsidP="00F834C1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504"/>
        <w:gridCol w:w="2396"/>
        <w:gridCol w:w="2302"/>
        <w:gridCol w:w="2420"/>
      </w:tblGrid>
      <w:tr w:rsidR="00FB6786" w14:paraId="207D6A20" w14:textId="77777777" w:rsidTr="00FB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14:paraId="6F8194B0" w14:textId="197813B3" w:rsidR="00FB6786" w:rsidRDefault="00FB6786" w:rsidP="00F834C1">
            <w:r>
              <w:t xml:space="preserve">Provision (by broad </w:t>
            </w:r>
            <w:proofErr w:type="spellStart"/>
            <w:r>
              <w:t>prog</w:t>
            </w:r>
            <w:proofErr w:type="spellEnd"/>
            <w:r>
              <w:t xml:space="preserve"> area, </w:t>
            </w:r>
            <w:proofErr w:type="spellStart"/>
            <w:r>
              <w:t>qual</w:t>
            </w:r>
            <w:proofErr w:type="spellEnd"/>
            <w:r>
              <w:t>, course or NZSCED</w:t>
            </w:r>
            <w:r w:rsidR="00E87D25">
              <w:t xml:space="preserve"> – as appropriate</w:t>
            </w:r>
            <w:r>
              <w:t>)</w:t>
            </w:r>
          </w:p>
        </w:tc>
        <w:tc>
          <w:tcPr>
            <w:tcW w:w="3442" w:type="dxa"/>
          </w:tcPr>
          <w:p w14:paraId="59321E25" w14:textId="16260C54" w:rsidR="00FB6786" w:rsidRDefault="00FB6786" w:rsidP="00F834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Increase / decrease / maintain?</w:t>
            </w:r>
          </w:p>
        </w:tc>
        <w:tc>
          <w:tcPr>
            <w:tcW w:w="3442" w:type="dxa"/>
          </w:tcPr>
          <w:p w14:paraId="72BB552B" w14:textId="0BBC61DB" w:rsidR="00FB6786" w:rsidRDefault="00FB6786" w:rsidP="00F834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Change in Volume (EFTS / STMS / hours </w:t>
            </w:r>
            <w:r w:rsidR="00AA6D19">
              <w:t>etc.</w:t>
            </w:r>
            <w:r>
              <w:t>)</w:t>
            </w:r>
          </w:p>
        </w:tc>
        <w:tc>
          <w:tcPr>
            <w:tcW w:w="3442" w:type="dxa"/>
          </w:tcPr>
          <w:p w14:paraId="17BF49C3" w14:textId="23B32633" w:rsidR="00FB6786" w:rsidRDefault="00FB6786" w:rsidP="00F834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$</w:t>
            </w:r>
            <w:r w:rsidR="00AA6D19">
              <w:t xml:space="preserve"> (within allocation)</w:t>
            </w:r>
          </w:p>
        </w:tc>
      </w:tr>
      <w:tr w:rsidR="00FB6786" w14:paraId="006A420E" w14:textId="77777777" w:rsidTr="00FB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14:paraId="065D0E84" w14:textId="77777777" w:rsidR="00FB6786" w:rsidRDefault="00FB6786" w:rsidP="00F834C1"/>
        </w:tc>
        <w:tc>
          <w:tcPr>
            <w:tcW w:w="3442" w:type="dxa"/>
          </w:tcPr>
          <w:p w14:paraId="3B029CF8" w14:textId="77777777" w:rsidR="00FB6786" w:rsidRDefault="00FB6786" w:rsidP="00F83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2" w:type="dxa"/>
          </w:tcPr>
          <w:p w14:paraId="6E4CA6B7" w14:textId="77777777" w:rsidR="00FB6786" w:rsidRDefault="00FB6786" w:rsidP="00F83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2" w:type="dxa"/>
          </w:tcPr>
          <w:p w14:paraId="0DA4A568" w14:textId="77777777" w:rsidR="00FB6786" w:rsidRDefault="00FB6786" w:rsidP="00F83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6786" w14:paraId="261C08A2" w14:textId="77777777" w:rsidTr="00FB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14:paraId="0774BA34" w14:textId="77777777" w:rsidR="00FB6786" w:rsidRDefault="00FB6786" w:rsidP="00F834C1"/>
        </w:tc>
        <w:tc>
          <w:tcPr>
            <w:tcW w:w="3442" w:type="dxa"/>
          </w:tcPr>
          <w:p w14:paraId="24180954" w14:textId="77777777" w:rsidR="00FB6786" w:rsidRDefault="00FB6786" w:rsidP="00F8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2" w:type="dxa"/>
          </w:tcPr>
          <w:p w14:paraId="492A8F7A" w14:textId="77777777" w:rsidR="00FB6786" w:rsidRDefault="00FB6786" w:rsidP="00F8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2" w:type="dxa"/>
          </w:tcPr>
          <w:p w14:paraId="00CF271C" w14:textId="77777777" w:rsidR="00FB6786" w:rsidRDefault="00FB6786" w:rsidP="00F8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6786" w14:paraId="2FE966D2" w14:textId="77777777" w:rsidTr="00FB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</w:tcPr>
          <w:p w14:paraId="1C83EFD1" w14:textId="77777777" w:rsidR="00FB6786" w:rsidRDefault="00FB6786" w:rsidP="00F834C1"/>
        </w:tc>
        <w:tc>
          <w:tcPr>
            <w:tcW w:w="3442" w:type="dxa"/>
          </w:tcPr>
          <w:p w14:paraId="0C93F66A" w14:textId="77777777" w:rsidR="00FB6786" w:rsidRDefault="00FB6786" w:rsidP="00F83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2" w:type="dxa"/>
          </w:tcPr>
          <w:p w14:paraId="2360F54C" w14:textId="77777777" w:rsidR="00FB6786" w:rsidRDefault="00FB6786" w:rsidP="00F83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2" w:type="dxa"/>
          </w:tcPr>
          <w:p w14:paraId="59AF29F4" w14:textId="77777777" w:rsidR="00FB6786" w:rsidRDefault="00FB6786" w:rsidP="00F83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937141" w14:textId="77777777" w:rsidR="00F834C1" w:rsidRDefault="00F834C1" w:rsidP="00F834C1"/>
    <w:bookmarkEnd w:id="3"/>
    <w:p w14:paraId="383A486E" w14:textId="77777777" w:rsidR="00C26833" w:rsidRDefault="00C26833" w:rsidP="00C26833">
      <w:pPr>
        <w:ind w:left="-3119"/>
      </w:pPr>
    </w:p>
    <w:sectPr w:rsidR="00C26833" w:rsidSect="00CD1729">
      <w:headerReference w:type="even" r:id="rId21"/>
      <w:footerReference w:type="even" r:id="rId22"/>
      <w:footerReference w:type="default" r:id="rId23"/>
      <w:pgSz w:w="11900" w:h="16840" w:code="9"/>
      <w:pgMar w:top="1928" w:right="1134" w:bottom="1134" w:left="567" w:header="113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3CD6A" w14:textId="77777777" w:rsidR="003E0D34" w:rsidRDefault="003E0D34" w:rsidP="001D67C0">
      <w:r>
        <w:separator/>
      </w:r>
    </w:p>
    <w:p w14:paraId="164C3281" w14:textId="77777777" w:rsidR="003E0D34" w:rsidRDefault="003E0D34"/>
  </w:endnote>
  <w:endnote w:type="continuationSeparator" w:id="0">
    <w:p w14:paraId="47006CE8" w14:textId="77777777" w:rsidR="003E0D34" w:rsidRDefault="003E0D34" w:rsidP="001D67C0">
      <w:r>
        <w:continuationSeparator/>
      </w:r>
    </w:p>
    <w:p w14:paraId="765EE6A1" w14:textId="77777777" w:rsidR="003E0D34" w:rsidRDefault="003E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14951" w14:textId="77777777" w:rsidR="00B13F48" w:rsidRDefault="00B13F48" w:rsidP="0098096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8C108" w14:textId="77777777" w:rsidR="00B13F48" w:rsidRPr="00E953DF" w:rsidRDefault="00B13F48" w:rsidP="003C7D8B">
    <w:pPr>
      <w:pStyle w:val="Footer"/>
      <w:ind w:right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D5280" w14:textId="77777777" w:rsidR="00B13F48" w:rsidRDefault="00143201" w:rsidP="00E261DB">
    <w:pPr>
      <w:pStyle w:val="Footer"/>
      <w:ind w:right="360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0CD27D" wp14:editId="71F3F56D">
              <wp:simplePos x="0" y="0"/>
              <wp:positionH relativeFrom="column">
                <wp:posOffset>-1883410</wp:posOffset>
              </wp:positionH>
              <wp:positionV relativeFrom="paragraph">
                <wp:posOffset>-8966200</wp:posOffset>
              </wp:positionV>
              <wp:extent cx="201295" cy="2508885"/>
              <wp:effectExtent l="0" t="0" r="8255" b="571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2508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B6024" w14:textId="77777777" w:rsidR="00143201" w:rsidRDefault="00143201" w:rsidP="00143201">
                          <w:pPr>
                            <w:pStyle w:val="Footer"/>
                            <w:jc w:val="right"/>
                          </w:pPr>
                          <w:r>
                            <w:t>Enter document heading here</w:t>
                          </w:r>
                        </w:p>
                        <w:p w14:paraId="72C41D7E" w14:textId="77777777" w:rsidR="00143201" w:rsidRDefault="00143201" w:rsidP="00143201">
                          <w:pPr>
                            <w:pStyle w:val="Footer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CD2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48.3pt;margin-top:-706pt;width:15.85pt;height:19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" filled="f" stroked="f" strokeweight=".5pt">
              <v:textbox style="layout-flow:vertical;mso-layout-flow-alt:bottom-to-top" inset="0,0,0,0">
                <w:txbxContent>
                  <w:p w14:paraId="5B9B6024" w14:textId="77777777" w:rsidR="00143201" w:rsidRDefault="00143201" w:rsidP="00143201">
                    <w:pPr>
                      <w:pStyle w:val="Footer"/>
                      <w:jc w:val="right"/>
                    </w:pPr>
                    <w:r>
                      <w:t>Enter document heading here</w:t>
                    </w:r>
                  </w:p>
                  <w:p w14:paraId="72C41D7E" w14:textId="77777777" w:rsidR="00143201" w:rsidRDefault="00143201" w:rsidP="00143201">
                    <w:pPr>
                      <w:pStyle w:val="Footer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A7415" w14:textId="77777777" w:rsidR="00B13F48" w:rsidRPr="00E953DF" w:rsidRDefault="00B13F48" w:rsidP="003C7D8B">
    <w:pPr>
      <w:pStyle w:val="Footer"/>
      <w:ind w:right="360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CF0E" w14:textId="504EE635" w:rsidR="00E618F7" w:rsidRDefault="00C26833" w:rsidP="00C26833">
    <w:pPr>
      <w:pStyle w:val="Head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673FA">
      <w:t>4</w:t>
    </w:r>
    <w:r>
      <w:fldChar w:fldCharType="end"/>
    </w:r>
    <w:r>
      <w:tab/>
    </w:r>
    <w:r>
      <w:tab/>
    </w:r>
    <w:r w:rsidR="00AA4C5F">
      <w:t>Covid-19</w:t>
    </w:r>
    <w:r w:rsidR="004A0B0A">
      <w:t xml:space="preserve"> Response Plan</w:t>
    </w:r>
  </w:p>
  <w:p w14:paraId="2BC9008A" w14:textId="77777777" w:rsidR="00E7086C" w:rsidRDefault="00E7086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A5933" w14:textId="7DE258CA" w:rsidR="0050222D" w:rsidRPr="00E953DF" w:rsidRDefault="00AA4C5F" w:rsidP="00C26833">
    <w:pPr>
      <w:pStyle w:val="Footer"/>
      <w:tabs>
        <w:tab w:val="left" w:pos="9498"/>
      </w:tabs>
      <w:ind w:right="360"/>
      <w:jc w:val="both"/>
    </w:pPr>
    <w:r>
      <w:t>Covid-19</w:t>
    </w:r>
    <w:r w:rsidR="004A0B0A">
      <w:t xml:space="preserve"> Response Plan</w:t>
    </w:r>
    <w:r w:rsidR="00C26833" w:rsidRPr="00C86F03">
      <w:t xml:space="preserve"> </w:t>
    </w:r>
    <w:r w:rsidR="00C26833">
      <w:tab/>
    </w:r>
    <w:r w:rsidR="00C26833" w:rsidRPr="00C86F03">
      <w:fldChar w:fldCharType="begin"/>
    </w:r>
    <w:r w:rsidR="00C26833" w:rsidRPr="00C86F03">
      <w:instrText xml:space="preserve"> PAGE   \* MERGEFORMAT </w:instrText>
    </w:r>
    <w:r w:rsidR="00C26833" w:rsidRPr="00C86F03">
      <w:fldChar w:fldCharType="separate"/>
    </w:r>
    <w:r w:rsidR="003673FA">
      <w:rPr>
        <w:noProof/>
      </w:rPr>
      <w:t>5</w:t>
    </w:r>
    <w:r w:rsidR="00C26833" w:rsidRPr="00C86F03">
      <w:fldChar w:fldCharType="end"/>
    </w:r>
  </w:p>
  <w:p w14:paraId="166CAB82" w14:textId="77777777" w:rsidR="00E7086C" w:rsidRDefault="00E708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3ABB2" w14:textId="77777777" w:rsidR="003E0D34" w:rsidRDefault="003E0D34" w:rsidP="001B733C">
      <w:r>
        <w:separator/>
      </w:r>
    </w:p>
  </w:footnote>
  <w:footnote w:type="continuationSeparator" w:id="0">
    <w:p w14:paraId="632D4837" w14:textId="77777777" w:rsidR="003E0D34" w:rsidRDefault="003E0D34" w:rsidP="001D67C0">
      <w:r>
        <w:continuationSeparator/>
      </w:r>
    </w:p>
    <w:p w14:paraId="5B386043" w14:textId="77777777" w:rsidR="003E0D34" w:rsidRDefault="003E0D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D5C34" w14:textId="77777777" w:rsidR="00B13F48" w:rsidRDefault="00B13F48" w:rsidP="00A90BE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3465">
      <w:rPr>
        <w:rStyle w:val="PageNumber"/>
      </w:rPr>
      <w:t>2</w:t>
    </w:r>
    <w:r>
      <w:rPr>
        <w:rStyle w:val="PageNumber"/>
      </w:rPr>
      <w:fldChar w:fldCharType="end"/>
    </w:r>
  </w:p>
  <w:p w14:paraId="2036E473" w14:textId="77777777" w:rsidR="00B13F48" w:rsidRDefault="00B13F48" w:rsidP="00A90BE4">
    <w:pPr>
      <w:pStyle w:val="Header"/>
    </w:pPr>
    <w:r w:rsidRPr="001B65C8">
      <w:t>2016 Performance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5F5F" w14:textId="77777777" w:rsidR="00B13F48" w:rsidRDefault="00791B19" w:rsidP="00A90BE4">
    <w:pPr>
      <w:pStyle w:val="Header"/>
    </w:pPr>
    <w:r>
      <w:rPr>
        <w:lang w:eastAsia="en-NZ"/>
      </w:rPr>
      <w:drawing>
        <wp:anchor distT="0" distB="0" distL="114300" distR="114300" simplePos="0" relativeHeight="251656704" behindDoc="1" locked="0" layoutInCell="1" allowOverlap="1" wp14:anchorId="308E8A0C" wp14:editId="6752BF94">
          <wp:simplePos x="0" y="0"/>
          <wp:positionH relativeFrom="column">
            <wp:posOffset>-3549165</wp:posOffset>
          </wp:positionH>
          <wp:positionV relativeFrom="page">
            <wp:posOffset>-12065</wp:posOffset>
          </wp:positionV>
          <wp:extent cx="7579511" cy="10721341"/>
          <wp:effectExtent l="0" t="0" r="2540" b="381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tudio:Clients:Tertiary Education Commission - TEC:TEC 33976 Visual Identity:Links:Positionals:TEC students:0020ab3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9511" cy="10721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B5BA" w14:textId="77777777" w:rsidR="00143201" w:rsidRPr="00862D91" w:rsidRDefault="00143201" w:rsidP="00A90BE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40DA5" w14:textId="19316B36" w:rsidR="00B13F48" w:rsidRDefault="00B13F48" w:rsidP="00A90BE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9FA44" w14:textId="77777777" w:rsidR="00B13F48" w:rsidRPr="006A3B9F" w:rsidRDefault="00B13F48" w:rsidP="00A90BE4">
    <w:pPr>
      <w:pStyle w:val="Header"/>
    </w:pPr>
    <w:r w:rsidRPr="001B65C8">
      <w:t>2</w:t>
    </w:r>
    <w:r>
      <w:t>016 Performance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FB319" w14:textId="77777777" w:rsidR="00E618F7" w:rsidRPr="00C26833" w:rsidRDefault="00E618F7" w:rsidP="00C26833">
    <w:pPr>
      <w:pStyle w:val="Header"/>
    </w:pPr>
  </w:p>
  <w:p w14:paraId="07F6BF52" w14:textId="77777777" w:rsidR="00E7086C" w:rsidRDefault="00E708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5DC"/>
    <w:multiLevelType w:val="hybridMultilevel"/>
    <w:tmpl w:val="2D265F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0040"/>
    <w:multiLevelType w:val="hybridMultilevel"/>
    <w:tmpl w:val="76D65C8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2A0A"/>
    <w:multiLevelType w:val="hybridMultilevel"/>
    <w:tmpl w:val="D43C9F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A4A7E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8E501B"/>
    <w:multiLevelType w:val="hybridMultilevel"/>
    <w:tmpl w:val="B5B6BF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7" w15:restartNumberingAfterBreak="0">
    <w:nsid w:val="35634294"/>
    <w:multiLevelType w:val="hybridMultilevel"/>
    <w:tmpl w:val="56A8C0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53B21"/>
    <w:multiLevelType w:val="multilevel"/>
    <w:tmpl w:val="2026B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10" w15:restartNumberingAfterBreak="0">
    <w:nsid w:val="504F1DDB"/>
    <w:multiLevelType w:val="multilevel"/>
    <w:tmpl w:val="2026B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A3042"/>
    <w:multiLevelType w:val="multilevel"/>
    <w:tmpl w:val="060C58C0"/>
    <w:lvl w:ilvl="0">
      <w:start w:val="1"/>
      <w:numFmt w:val="decimal"/>
      <w:lvlText w:val="%1"/>
      <w:lvlJc w:val="left"/>
      <w:pPr>
        <w:ind w:left="480" w:hanging="480"/>
      </w:pPr>
      <w:rPr>
        <w:rFonts w:ascii="Calibri" w:hAnsi="Calibri" w:cstheme="majorBidi" w:hint="default"/>
        <w:i w:val="0"/>
        <w:color w:val="EB9B0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theme="majorBidi" w:hint="default"/>
        <w:i w:val="0"/>
        <w:color w:val="EB9B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theme="majorBidi" w:hint="default"/>
        <w:i w:val="0"/>
        <w:color w:val="EB9B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cstheme="majorBidi" w:hint="default"/>
        <w:i w:val="0"/>
        <w:color w:val="EB9B0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Calibri" w:hAnsi="Calibri" w:cstheme="majorBidi" w:hint="default"/>
        <w:i w:val="0"/>
        <w:color w:val="EB9B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cstheme="majorBidi" w:hint="default"/>
        <w:i w:val="0"/>
        <w:color w:val="EB9B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Calibri" w:hAnsi="Calibri" w:cstheme="majorBidi" w:hint="default"/>
        <w:i w:val="0"/>
        <w:color w:val="EB9B0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Calibri" w:hAnsi="Calibri" w:cstheme="majorBidi" w:hint="default"/>
        <w:i w:val="0"/>
        <w:color w:val="EB9B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cstheme="majorBidi" w:hint="default"/>
        <w:i w:val="0"/>
        <w:color w:val="EB9B00"/>
      </w:rPr>
    </w:lvl>
  </w:abstractNum>
  <w:abstractNum w:abstractNumId="13" w15:restartNumberingAfterBreak="0">
    <w:nsid w:val="632A0504"/>
    <w:multiLevelType w:val="multilevel"/>
    <w:tmpl w:val="5B040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83C732B"/>
    <w:multiLevelType w:val="multilevel"/>
    <w:tmpl w:val="D268925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color w:val="343032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cs="Times New Roman" w:hint="default"/>
        <w:b/>
        <w:i w:val="0"/>
        <w:color w:val="343032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Times New Roman" w:hint="default"/>
        <w:b/>
        <w:i w:val="0"/>
        <w:color w:val="343032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cs="Times New Roman" w:hint="default"/>
        <w:b/>
        <w:i w:val="0"/>
        <w:color w:val="343032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Times New Roman" w:hint="default"/>
        <w:b/>
        <w:i w:val="0"/>
        <w:color w:val="343032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Times New Roman" w:hint="default"/>
        <w:b/>
        <w:i w:val="0"/>
        <w:color w:val="343032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Times New Roman" w:hint="default"/>
        <w:b/>
        <w:i w:val="0"/>
        <w:color w:val="343032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Times New Roman" w:hint="default"/>
        <w:b/>
        <w:i w:val="0"/>
        <w:color w:val="343032" w:themeColor="text1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Calibri" w:hAnsi="Calibri" w:cs="Times New Roman" w:hint="default"/>
        <w:b/>
        <w:i w:val="0"/>
        <w:color w:val="343032" w:themeColor="text1"/>
      </w:rPr>
    </w:lvl>
  </w:abstractNum>
  <w:abstractNum w:abstractNumId="15" w15:restartNumberingAfterBreak="0">
    <w:nsid w:val="7E9445BB"/>
    <w:multiLevelType w:val="multilevel"/>
    <w:tmpl w:val="2026B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5"/>
  </w:num>
  <w:num w:numId="8">
    <w:abstractNumId w:val="5"/>
  </w:num>
  <w:num w:numId="9">
    <w:abstractNumId w:val="10"/>
  </w:num>
  <w:num w:numId="10">
    <w:abstractNumId w:val="8"/>
  </w:num>
  <w:num w:numId="11">
    <w:abstractNumId w:val="15"/>
  </w:num>
  <w:num w:numId="12">
    <w:abstractNumId w:val="13"/>
  </w:num>
  <w:num w:numId="13">
    <w:abstractNumId w:val="14"/>
  </w:num>
  <w:num w:numId="14">
    <w:abstractNumId w:val="12"/>
  </w:num>
  <w:num w:numId="15">
    <w:abstractNumId w:val="7"/>
  </w:num>
  <w:num w:numId="16">
    <w:abstractNumId w:val="4"/>
  </w:num>
  <w:num w:numId="17">
    <w:abstractNumId w:val="1"/>
  </w:num>
  <w:num w:numId="18">
    <w:abstractNumId w:val="2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ocumentProtection w:edit="forms" w:enforcement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3F239F"/>
    <w:rsid w:val="00001C6C"/>
    <w:rsid w:val="00004E19"/>
    <w:rsid w:val="00013F48"/>
    <w:rsid w:val="00015DFF"/>
    <w:rsid w:val="000163D0"/>
    <w:rsid w:val="00016D20"/>
    <w:rsid w:val="0002443C"/>
    <w:rsid w:val="00032D0B"/>
    <w:rsid w:val="00035552"/>
    <w:rsid w:val="00036B82"/>
    <w:rsid w:val="00041596"/>
    <w:rsid w:val="000509DD"/>
    <w:rsid w:val="000665B0"/>
    <w:rsid w:val="00083F04"/>
    <w:rsid w:val="00090E11"/>
    <w:rsid w:val="000A26D1"/>
    <w:rsid w:val="000A4D79"/>
    <w:rsid w:val="000A617B"/>
    <w:rsid w:val="000B15D3"/>
    <w:rsid w:val="000B3A1D"/>
    <w:rsid w:val="000B4626"/>
    <w:rsid w:val="000B64C8"/>
    <w:rsid w:val="000D31FD"/>
    <w:rsid w:val="000F1287"/>
    <w:rsid w:val="000F376F"/>
    <w:rsid w:val="0012788D"/>
    <w:rsid w:val="0013293C"/>
    <w:rsid w:val="0013710D"/>
    <w:rsid w:val="00143201"/>
    <w:rsid w:val="0014498E"/>
    <w:rsid w:val="00145ABE"/>
    <w:rsid w:val="001476E4"/>
    <w:rsid w:val="00156949"/>
    <w:rsid w:val="001622AC"/>
    <w:rsid w:val="00167440"/>
    <w:rsid w:val="001814E9"/>
    <w:rsid w:val="00181ED1"/>
    <w:rsid w:val="00187845"/>
    <w:rsid w:val="00192DA7"/>
    <w:rsid w:val="00193465"/>
    <w:rsid w:val="001A129E"/>
    <w:rsid w:val="001A130D"/>
    <w:rsid w:val="001A6211"/>
    <w:rsid w:val="001B059E"/>
    <w:rsid w:val="001B54CE"/>
    <w:rsid w:val="001B65C8"/>
    <w:rsid w:val="001B733C"/>
    <w:rsid w:val="001D1D1B"/>
    <w:rsid w:val="001D67C0"/>
    <w:rsid w:val="001F1C17"/>
    <w:rsid w:val="001F270F"/>
    <w:rsid w:val="001F5702"/>
    <w:rsid w:val="00200359"/>
    <w:rsid w:val="002066BA"/>
    <w:rsid w:val="002077C5"/>
    <w:rsid w:val="002149EB"/>
    <w:rsid w:val="00222F10"/>
    <w:rsid w:val="00232378"/>
    <w:rsid w:val="002411C7"/>
    <w:rsid w:val="00244019"/>
    <w:rsid w:val="002444C9"/>
    <w:rsid w:val="0025530D"/>
    <w:rsid w:val="00256E07"/>
    <w:rsid w:val="002644AE"/>
    <w:rsid w:val="00285D79"/>
    <w:rsid w:val="002918F6"/>
    <w:rsid w:val="00294811"/>
    <w:rsid w:val="002A145E"/>
    <w:rsid w:val="002A3AA9"/>
    <w:rsid w:val="002E7824"/>
    <w:rsid w:val="00300277"/>
    <w:rsid w:val="0030053C"/>
    <w:rsid w:val="00317EFF"/>
    <w:rsid w:val="00324C3E"/>
    <w:rsid w:val="00325A86"/>
    <w:rsid w:val="00334F6D"/>
    <w:rsid w:val="00341331"/>
    <w:rsid w:val="003629ED"/>
    <w:rsid w:val="003643B4"/>
    <w:rsid w:val="003673FA"/>
    <w:rsid w:val="00372453"/>
    <w:rsid w:val="0037536D"/>
    <w:rsid w:val="003A28AC"/>
    <w:rsid w:val="003A4384"/>
    <w:rsid w:val="003B074D"/>
    <w:rsid w:val="003C093C"/>
    <w:rsid w:val="003C4BAA"/>
    <w:rsid w:val="003C7D8B"/>
    <w:rsid w:val="003E0D34"/>
    <w:rsid w:val="003E76F1"/>
    <w:rsid w:val="003F0721"/>
    <w:rsid w:val="003F150E"/>
    <w:rsid w:val="003F239F"/>
    <w:rsid w:val="003F662B"/>
    <w:rsid w:val="00400DEC"/>
    <w:rsid w:val="004041A0"/>
    <w:rsid w:val="00414963"/>
    <w:rsid w:val="00414E3A"/>
    <w:rsid w:val="00414FEF"/>
    <w:rsid w:val="00421BF4"/>
    <w:rsid w:val="0045206E"/>
    <w:rsid w:val="00456194"/>
    <w:rsid w:val="004639A0"/>
    <w:rsid w:val="00465BFE"/>
    <w:rsid w:val="00480154"/>
    <w:rsid w:val="00480E35"/>
    <w:rsid w:val="0048671A"/>
    <w:rsid w:val="004A0B0A"/>
    <w:rsid w:val="004B16D3"/>
    <w:rsid w:val="004B1B00"/>
    <w:rsid w:val="004C2CF7"/>
    <w:rsid w:val="004C339A"/>
    <w:rsid w:val="004E22CF"/>
    <w:rsid w:val="004E712A"/>
    <w:rsid w:val="00500C95"/>
    <w:rsid w:val="0050222D"/>
    <w:rsid w:val="00511D65"/>
    <w:rsid w:val="00512068"/>
    <w:rsid w:val="0051401C"/>
    <w:rsid w:val="00514C22"/>
    <w:rsid w:val="00521C68"/>
    <w:rsid w:val="00533CB1"/>
    <w:rsid w:val="005344C7"/>
    <w:rsid w:val="0053609E"/>
    <w:rsid w:val="00543FBD"/>
    <w:rsid w:val="005513E8"/>
    <w:rsid w:val="00556CFE"/>
    <w:rsid w:val="00563EE8"/>
    <w:rsid w:val="00566A4C"/>
    <w:rsid w:val="0056729F"/>
    <w:rsid w:val="00571BCE"/>
    <w:rsid w:val="0058392F"/>
    <w:rsid w:val="00591E02"/>
    <w:rsid w:val="00593806"/>
    <w:rsid w:val="00594D27"/>
    <w:rsid w:val="00596128"/>
    <w:rsid w:val="005A4CEC"/>
    <w:rsid w:val="005C3BFD"/>
    <w:rsid w:val="005C4ACA"/>
    <w:rsid w:val="005D4A0F"/>
    <w:rsid w:val="005D68B0"/>
    <w:rsid w:val="005E3694"/>
    <w:rsid w:val="005E399D"/>
    <w:rsid w:val="005E4B5B"/>
    <w:rsid w:val="005F015F"/>
    <w:rsid w:val="005F0CB0"/>
    <w:rsid w:val="005F600E"/>
    <w:rsid w:val="0060031B"/>
    <w:rsid w:val="00600AD9"/>
    <w:rsid w:val="00603325"/>
    <w:rsid w:val="006034B4"/>
    <w:rsid w:val="0060623C"/>
    <w:rsid w:val="00644993"/>
    <w:rsid w:val="00647A0A"/>
    <w:rsid w:val="0065294C"/>
    <w:rsid w:val="006551ED"/>
    <w:rsid w:val="0066308E"/>
    <w:rsid w:val="0067130A"/>
    <w:rsid w:val="006714EB"/>
    <w:rsid w:val="00674689"/>
    <w:rsid w:val="00684DD7"/>
    <w:rsid w:val="006A1EDC"/>
    <w:rsid w:val="006A3B9F"/>
    <w:rsid w:val="006B2B5A"/>
    <w:rsid w:val="006C1CDB"/>
    <w:rsid w:val="006D1FDE"/>
    <w:rsid w:val="006E4BF6"/>
    <w:rsid w:val="006E7298"/>
    <w:rsid w:val="006E7BE8"/>
    <w:rsid w:val="006F6749"/>
    <w:rsid w:val="007037E7"/>
    <w:rsid w:val="00703AA0"/>
    <w:rsid w:val="007171E3"/>
    <w:rsid w:val="00717DC8"/>
    <w:rsid w:val="00731F1E"/>
    <w:rsid w:val="00733D57"/>
    <w:rsid w:val="00737CC9"/>
    <w:rsid w:val="00742FFF"/>
    <w:rsid w:val="00743D65"/>
    <w:rsid w:val="00757C3A"/>
    <w:rsid w:val="007658AA"/>
    <w:rsid w:val="007702FC"/>
    <w:rsid w:val="0077465A"/>
    <w:rsid w:val="0078391B"/>
    <w:rsid w:val="00786CC6"/>
    <w:rsid w:val="00791B19"/>
    <w:rsid w:val="007A3040"/>
    <w:rsid w:val="007C1763"/>
    <w:rsid w:val="007D25CE"/>
    <w:rsid w:val="007E24CA"/>
    <w:rsid w:val="007F002B"/>
    <w:rsid w:val="00811FE9"/>
    <w:rsid w:val="00825A0B"/>
    <w:rsid w:val="0083753B"/>
    <w:rsid w:val="00844B05"/>
    <w:rsid w:val="00844D41"/>
    <w:rsid w:val="00854BAF"/>
    <w:rsid w:val="00855330"/>
    <w:rsid w:val="00862D91"/>
    <w:rsid w:val="00876E57"/>
    <w:rsid w:val="00890102"/>
    <w:rsid w:val="0089478E"/>
    <w:rsid w:val="00895F00"/>
    <w:rsid w:val="00897AF0"/>
    <w:rsid w:val="008B6C22"/>
    <w:rsid w:val="008D11AB"/>
    <w:rsid w:val="008F222D"/>
    <w:rsid w:val="009163AE"/>
    <w:rsid w:val="009204C9"/>
    <w:rsid w:val="009225FD"/>
    <w:rsid w:val="00934654"/>
    <w:rsid w:val="00942D12"/>
    <w:rsid w:val="00944896"/>
    <w:rsid w:val="00966B83"/>
    <w:rsid w:val="00977A12"/>
    <w:rsid w:val="0098096C"/>
    <w:rsid w:val="009874B2"/>
    <w:rsid w:val="00993C0C"/>
    <w:rsid w:val="00996CB2"/>
    <w:rsid w:val="009B3202"/>
    <w:rsid w:val="009D295A"/>
    <w:rsid w:val="009E4A88"/>
    <w:rsid w:val="009F6055"/>
    <w:rsid w:val="00A02E63"/>
    <w:rsid w:val="00A03080"/>
    <w:rsid w:val="00A04CBB"/>
    <w:rsid w:val="00A05B34"/>
    <w:rsid w:val="00A36793"/>
    <w:rsid w:val="00A43814"/>
    <w:rsid w:val="00A50F74"/>
    <w:rsid w:val="00A54823"/>
    <w:rsid w:val="00A573BC"/>
    <w:rsid w:val="00A725E0"/>
    <w:rsid w:val="00A75A84"/>
    <w:rsid w:val="00A86285"/>
    <w:rsid w:val="00A87479"/>
    <w:rsid w:val="00A90BE4"/>
    <w:rsid w:val="00A9112A"/>
    <w:rsid w:val="00AA4C5F"/>
    <w:rsid w:val="00AA6D19"/>
    <w:rsid w:val="00AA739D"/>
    <w:rsid w:val="00AB7C9D"/>
    <w:rsid w:val="00AC391E"/>
    <w:rsid w:val="00AC4F59"/>
    <w:rsid w:val="00AC5A45"/>
    <w:rsid w:val="00AC696F"/>
    <w:rsid w:val="00AC6CE5"/>
    <w:rsid w:val="00AD4527"/>
    <w:rsid w:val="00AD7329"/>
    <w:rsid w:val="00AE3B3F"/>
    <w:rsid w:val="00AF3739"/>
    <w:rsid w:val="00B044E8"/>
    <w:rsid w:val="00B072E5"/>
    <w:rsid w:val="00B13F48"/>
    <w:rsid w:val="00B151CE"/>
    <w:rsid w:val="00B21C65"/>
    <w:rsid w:val="00B4016D"/>
    <w:rsid w:val="00B65CC3"/>
    <w:rsid w:val="00B70D6D"/>
    <w:rsid w:val="00B7103F"/>
    <w:rsid w:val="00BA1B7C"/>
    <w:rsid w:val="00BA78EE"/>
    <w:rsid w:val="00BD12AB"/>
    <w:rsid w:val="00BD4A77"/>
    <w:rsid w:val="00BD56E0"/>
    <w:rsid w:val="00BE03E4"/>
    <w:rsid w:val="00BE2144"/>
    <w:rsid w:val="00BE2B78"/>
    <w:rsid w:val="00BE41E8"/>
    <w:rsid w:val="00BE7E0B"/>
    <w:rsid w:val="00BF0BDC"/>
    <w:rsid w:val="00C02010"/>
    <w:rsid w:val="00C04995"/>
    <w:rsid w:val="00C12C62"/>
    <w:rsid w:val="00C26833"/>
    <w:rsid w:val="00C30AC3"/>
    <w:rsid w:val="00C32E9F"/>
    <w:rsid w:val="00C43002"/>
    <w:rsid w:val="00C44B59"/>
    <w:rsid w:val="00C454B1"/>
    <w:rsid w:val="00C50DF2"/>
    <w:rsid w:val="00C514B8"/>
    <w:rsid w:val="00C733CC"/>
    <w:rsid w:val="00C76F35"/>
    <w:rsid w:val="00C76F4D"/>
    <w:rsid w:val="00C85A5F"/>
    <w:rsid w:val="00C86F03"/>
    <w:rsid w:val="00C9204B"/>
    <w:rsid w:val="00C9217D"/>
    <w:rsid w:val="00C9515F"/>
    <w:rsid w:val="00CB7A76"/>
    <w:rsid w:val="00CC3131"/>
    <w:rsid w:val="00CD1729"/>
    <w:rsid w:val="00CF141E"/>
    <w:rsid w:val="00CF17CB"/>
    <w:rsid w:val="00CF342A"/>
    <w:rsid w:val="00D119AE"/>
    <w:rsid w:val="00D2434F"/>
    <w:rsid w:val="00D50822"/>
    <w:rsid w:val="00D6240C"/>
    <w:rsid w:val="00D65CB5"/>
    <w:rsid w:val="00D818FD"/>
    <w:rsid w:val="00D93899"/>
    <w:rsid w:val="00D97B4A"/>
    <w:rsid w:val="00DA4963"/>
    <w:rsid w:val="00DC059A"/>
    <w:rsid w:val="00DC1B2E"/>
    <w:rsid w:val="00DE2F8A"/>
    <w:rsid w:val="00DE7886"/>
    <w:rsid w:val="00DF3823"/>
    <w:rsid w:val="00E04A67"/>
    <w:rsid w:val="00E11ED7"/>
    <w:rsid w:val="00E13E66"/>
    <w:rsid w:val="00E22A64"/>
    <w:rsid w:val="00E261DB"/>
    <w:rsid w:val="00E27F5B"/>
    <w:rsid w:val="00E335CA"/>
    <w:rsid w:val="00E33748"/>
    <w:rsid w:val="00E600BB"/>
    <w:rsid w:val="00E618F7"/>
    <w:rsid w:val="00E62CDF"/>
    <w:rsid w:val="00E64D08"/>
    <w:rsid w:val="00E67C2E"/>
    <w:rsid w:val="00E7086C"/>
    <w:rsid w:val="00E82747"/>
    <w:rsid w:val="00E87D25"/>
    <w:rsid w:val="00E9299E"/>
    <w:rsid w:val="00E953DF"/>
    <w:rsid w:val="00EA37CF"/>
    <w:rsid w:val="00EC4EC8"/>
    <w:rsid w:val="00ED394E"/>
    <w:rsid w:val="00ED6A7F"/>
    <w:rsid w:val="00EE0011"/>
    <w:rsid w:val="00F00AAC"/>
    <w:rsid w:val="00F01BA3"/>
    <w:rsid w:val="00F104E7"/>
    <w:rsid w:val="00F1436F"/>
    <w:rsid w:val="00F207FE"/>
    <w:rsid w:val="00F36371"/>
    <w:rsid w:val="00F73B75"/>
    <w:rsid w:val="00F758C2"/>
    <w:rsid w:val="00F834C1"/>
    <w:rsid w:val="00F918E8"/>
    <w:rsid w:val="00F97D0D"/>
    <w:rsid w:val="00FA4E3F"/>
    <w:rsid w:val="00FA563B"/>
    <w:rsid w:val="00FA6087"/>
    <w:rsid w:val="00FB49D2"/>
    <w:rsid w:val="00FB4A11"/>
    <w:rsid w:val="00FB6786"/>
    <w:rsid w:val="00FC5625"/>
    <w:rsid w:val="00FC6736"/>
    <w:rsid w:val="00FE436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F2F713"/>
  <w15:docId w15:val="{F036E477-F408-4B6F-80A5-32F20EE0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A76"/>
    <w:pPr>
      <w:spacing w:after="120"/>
    </w:pPr>
    <w:rPr>
      <w:rFonts w:ascii="Calibri" w:hAnsi="Calibri"/>
      <w:color w:val="343032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C26833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B9B00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C26833"/>
    <w:pPr>
      <w:keepNext/>
      <w:spacing w:before="240"/>
      <w:outlineLvl w:val="1"/>
    </w:pPr>
    <w:rPr>
      <w:rFonts w:eastAsiaTheme="majorEastAsia" w:cstheme="majorBidi"/>
      <w:b/>
      <w:bCs/>
      <w:color w:val="EB9B00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C26833"/>
    <w:pPr>
      <w:keepNext/>
      <w:keepLines/>
      <w:spacing w:before="24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C26833"/>
    <w:pPr>
      <w:keepNext/>
      <w:spacing w:before="240"/>
      <w:outlineLvl w:val="3"/>
    </w:pPr>
    <w:rPr>
      <w:rFonts w:eastAsiaTheme="majorEastAsia" w:cstheme="majorBidi"/>
      <w:b/>
      <w:bCs/>
      <w:i/>
      <w:iCs/>
      <w:color w:val="EB9B00"/>
    </w:rPr>
  </w:style>
  <w:style w:type="paragraph" w:styleId="Heading5">
    <w:name w:val="heading 5"/>
    <w:basedOn w:val="Normal"/>
    <w:next w:val="Normal"/>
    <w:link w:val="Heading5Char"/>
    <w:qFormat/>
    <w:rsid w:val="00187845"/>
    <w:pPr>
      <w:keepNext/>
      <w:keepLines/>
      <w:pBdr>
        <w:bottom w:val="single" w:sz="4" w:space="1" w:color="DBD1A9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1E02"/>
    <w:pPr>
      <w:spacing w:before="40" w:after="240" w:line="800" w:lineRule="exact"/>
    </w:pPr>
    <w:rPr>
      <w:rFonts w:ascii="Georgia" w:eastAsia="MS Gothic" w:hAnsi="Georgia"/>
      <w:color w:val="FAC81A"/>
      <w:spacing w:val="-20"/>
      <w:kern w:val="28"/>
      <w:sz w:val="9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343032" w:themeColor="text1"/>
      <w:sz w:val="18"/>
    </w:rPr>
  </w:style>
  <w:style w:type="character" w:customStyle="1" w:styleId="TitleChar">
    <w:name w:val="Title Char"/>
    <w:link w:val="Title"/>
    <w:uiPriority w:val="10"/>
    <w:rsid w:val="00591E02"/>
    <w:rPr>
      <w:rFonts w:ascii="Georgia" w:eastAsia="MS Gothic" w:hAnsi="Georgia"/>
      <w:color w:val="FAC81A"/>
      <w:spacing w:val="-20"/>
      <w:kern w:val="28"/>
      <w:sz w:val="9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E02"/>
    <w:pPr>
      <w:numPr>
        <w:ilvl w:val="1"/>
      </w:numPr>
      <w:spacing w:after="0"/>
    </w:pPr>
    <w:rPr>
      <w:rFonts w:eastAsia="MS Gothic"/>
      <w:iCs/>
      <w:color w:val="FAC81A"/>
      <w:spacing w:val="15"/>
      <w:sz w:val="36"/>
    </w:rPr>
  </w:style>
  <w:style w:type="character" w:customStyle="1" w:styleId="SubtitleChar">
    <w:name w:val="Subtitle Char"/>
    <w:link w:val="Subtitle"/>
    <w:uiPriority w:val="11"/>
    <w:rsid w:val="00591E02"/>
    <w:rPr>
      <w:rFonts w:ascii="Calibri" w:eastAsia="MS Gothic" w:hAnsi="Calibri"/>
      <w:iCs/>
      <w:color w:val="FAC81A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C26833"/>
    <w:rPr>
      <w:rFonts w:ascii="Georgia" w:eastAsiaTheme="majorEastAsia" w:hAnsi="Georgia" w:cstheme="majorBidi"/>
      <w:b/>
      <w:bCs/>
      <w:color w:val="EB9B00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C26833"/>
    <w:pPr>
      <w:pBdr>
        <w:bottom w:val="single" w:sz="4" w:space="1" w:color="DBD1A9"/>
      </w:pBdr>
      <w:spacing w:before="24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C26833"/>
    <w:rPr>
      <w:rFonts w:ascii="Calibri" w:eastAsiaTheme="majorEastAsia" w:hAnsi="Calibri" w:cstheme="majorBidi"/>
      <w:b/>
      <w:bCs/>
      <w:color w:val="EB9B0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26833"/>
    <w:rPr>
      <w:rFonts w:ascii="Calibri" w:eastAsiaTheme="majorEastAsia" w:hAnsi="Calibri" w:cstheme="majorBidi"/>
      <w:b/>
      <w:bCs/>
      <w:color w:val="343032" w:themeColor="text1"/>
      <w:sz w:val="24"/>
    </w:rPr>
  </w:style>
  <w:style w:type="paragraph" w:customStyle="1" w:styleId="IntroText">
    <w:name w:val="Intro Text"/>
    <w:basedOn w:val="Normal"/>
    <w:qFormat/>
    <w:rsid w:val="00C26833"/>
    <w:rPr>
      <w:b/>
      <w:color w:val="EB9B00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57C3A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57C3A"/>
    <w:rPr>
      <w:rFonts w:ascii="Georgia" w:hAnsi="Georgia"/>
      <w:iCs/>
      <w:color w:val="343032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343032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C26833"/>
    <w:rPr>
      <w:rFonts w:ascii="Calibri" w:eastAsiaTheme="majorEastAsia" w:hAnsi="Calibri" w:cstheme="majorBidi"/>
      <w:b/>
      <w:bCs/>
      <w:i/>
      <w:iCs/>
      <w:color w:val="EB9B0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ED6A7F"/>
    <w:rPr>
      <w:rFonts w:ascii="Calibri" w:eastAsiaTheme="majorEastAsia" w:hAnsi="Calibri" w:cstheme="majorBidi"/>
      <w:i/>
      <w:color w:val="343032" w:themeColor="text1"/>
      <w:lang w:val="en-US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9E4A88"/>
    <w:pPr>
      <w:spacing w:before="0" w:after="0" w:line="240" w:lineRule="auto"/>
    </w:pPr>
    <w:rPr>
      <w:color w:val="FFFFFF"/>
      <w:sz w:val="96"/>
      <w:szCs w:val="96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343032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9E4A88"/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521C68"/>
    <w:pPr>
      <w:keepNext/>
      <w:spacing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C26833"/>
    <w:pPr>
      <w:numPr>
        <w:numId w:val="2"/>
      </w:numPr>
      <w:spacing w:before="0"/>
      <w:ind w:left="284" w:hanging="284"/>
    </w:pPr>
    <w:rPr>
      <w:sz w:val="22"/>
    </w:r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9E4A88"/>
    <w:pPr>
      <w:tabs>
        <w:tab w:val="right" w:pos="9639"/>
      </w:tabs>
      <w:ind w:left="284" w:right="567"/>
    </w:pPr>
  </w:style>
  <w:style w:type="paragraph" w:styleId="TOC1">
    <w:name w:val="toc 1"/>
    <w:basedOn w:val="Normal"/>
    <w:next w:val="Normal"/>
    <w:uiPriority w:val="39"/>
    <w:unhideWhenUsed/>
    <w:rsid w:val="009E4A88"/>
    <w:pPr>
      <w:tabs>
        <w:tab w:val="right" w:pos="9639"/>
      </w:tabs>
      <w:ind w:right="567"/>
    </w:pPr>
  </w:style>
  <w:style w:type="character" w:styleId="Hyperlink">
    <w:name w:val="Hyperlink"/>
    <w:basedOn w:val="DefaultParagraphFont"/>
    <w:uiPriority w:val="99"/>
    <w:unhideWhenUsed/>
    <w:rsid w:val="00CB7A76"/>
    <w:rPr>
      <w:rFonts w:asciiTheme="minorHAnsi" w:hAnsiTheme="minorHAnsi"/>
      <w:noProof w:val="0"/>
      <w:color w:val="2B687D"/>
      <w:sz w:val="22"/>
      <w:u w:val="single"/>
      <w:lang w:val="en-NZ"/>
    </w:rPr>
  </w:style>
  <w:style w:type="paragraph" w:styleId="TableofFigures">
    <w:name w:val="table of figures"/>
    <w:basedOn w:val="Normal"/>
    <w:next w:val="Normal"/>
    <w:uiPriority w:val="99"/>
    <w:unhideWhenUsed/>
    <w:rsid w:val="001B059E"/>
    <w:pPr>
      <w:tabs>
        <w:tab w:val="right" w:pos="9639"/>
      </w:tabs>
      <w:ind w:right="567"/>
    </w:p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343032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semiHidden/>
    <w:rsid w:val="009E4A88"/>
    <w:pPr>
      <w:spacing w:after="100" w:line="259" w:lineRule="auto"/>
      <w:ind w:left="440"/>
    </w:pPr>
    <w:rPr>
      <w:rFonts w:asciiTheme="minorHAnsi" w:eastAsiaTheme="minorEastAsia" w:hAnsiTheme="minorHAnsi"/>
      <w:color w:val="auto"/>
      <w:szCs w:val="22"/>
      <w:lang w:val="en-US"/>
    </w:rPr>
  </w:style>
  <w:style w:type="table" w:styleId="GridTable1Light-Accent1">
    <w:name w:val="Grid Table 1 Light Accent 1"/>
    <w:basedOn w:val="TableNormal"/>
    <w:uiPriority w:val="46"/>
    <w:rsid w:val="00F834C1"/>
    <w:tblPr>
      <w:tblStyleRowBandSize w:val="1"/>
      <w:tblStyleColBandSize w:val="1"/>
      <w:tblBorders>
        <w:top w:val="single" w:sz="4" w:space="0" w:color="F0C4A6" w:themeColor="accent1" w:themeTint="66"/>
        <w:left w:val="single" w:sz="4" w:space="0" w:color="F0C4A6" w:themeColor="accent1" w:themeTint="66"/>
        <w:bottom w:val="single" w:sz="4" w:space="0" w:color="F0C4A6" w:themeColor="accent1" w:themeTint="66"/>
        <w:right w:val="single" w:sz="4" w:space="0" w:color="F0C4A6" w:themeColor="accent1" w:themeTint="66"/>
        <w:insideH w:val="single" w:sz="4" w:space="0" w:color="F0C4A6" w:themeColor="accent1" w:themeTint="66"/>
        <w:insideV w:val="single" w:sz="4" w:space="0" w:color="F0C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7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7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56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1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194"/>
    <w:rPr>
      <w:rFonts w:ascii="Calibri" w:hAnsi="Calibri"/>
      <w:color w:val="343032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194"/>
    <w:rPr>
      <w:rFonts w:ascii="Calibri" w:hAnsi="Calibri"/>
      <w:b/>
      <w:bCs/>
      <w:color w:val="343032" w:themeColor="text1"/>
    </w:rPr>
  </w:style>
  <w:style w:type="paragraph" w:styleId="Revision">
    <w:name w:val="Revision"/>
    <w:hidden/>
    <w:uiPriority w:val="99"/>
    <w:semiHidden/>
    <w:rsid w:val="003E76F1"/>
    <w:rPr>
      <w:rFonts w:ascii="Calibri" w:hAnsi="Calibri"/>
      <w:color w:val="343032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3E76F1"/>
    <w:rPr>
      <w:color w:val="808080"/>
    </w:rPr>
  </w:style>
  <w:style w:type="table" w:styleId="GridTable4-Accent1">
    <w:name w:val="Grid Table 4 Accent 1"/>
    <w:basedOn w:val="TableNormal"/>
    <w:uiPriority w:val="49"/>
    <w:rsid w:val="00FB6786"/>
    <w:tblPr>
      <w:tblStyleRowBandSize w:val="1"/>
      <w:tblStyleColBandSize w:val="1"/>
      <w:tblBorders>
        <w:top w:val="single" w:sz="4" w:space="0" w:color="E9A77A" w:themeColor="accent1" w:themeTint="99"/>
        <w:left w:val="single" w:sz="4" w:space="0" w:color="E9A77A" w:themeColor="accent1" w:themeTint="99"/>
        <w:bottom w:val="single" w:sz="4" w:space="0" w:color="E9A77A" w:themeColor="accent1" w:themeTint="99"/>
        <w:right w:val="single" w:sz="4" w:space="0" w:color="E9A77A" w:themeColor="accent1" w:themeTint="99"/>
        <w:insideH w:val="single" w:sz="4" w:space="0" w:color="E9A77A" w:themeColor="accent1" w:themeTint="99"/>
        <w:insideV w:val="single" w:sz="4" w:space="0" w:color="E9A7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6D23" w:themeColor="accent1"/>
          <w:left w:val="single" w:sz="4" w:space="0" w:color="DA6D23" w:themeColor="accent1"/>
          <w:bottom w:val="single" w:sz="4" w:space="0" w:color="DA6D23" w:themeColor="accent1"/>
          <w:right w:val="single" w:sz="4" w:space="0" w:color="DA6D23" w:themeColor="accent1"/>
          <w:insideH w:val="nil"/>
          <w:insideV w:val="nil"/>
        </w:tcBorders>
        <w:shd w:val="clear" w:color="auto" w:fill="DA6D23" w:themeFill="accent1"/>
      </w:tcPr>
    </w:tblStylePr>
    <w:tblStylePr w:type="lastRow">
      <w:rPr>
        <w:b/>
        <w:bCs/>
      </w:rPr>
      <w:tblPr/>
      <w:tcPr>
        <w:tcBorders>
          <w:top w:val="double" w:sz="4" w:space="0" w:color="DA6D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2" w:themeFill="accent1" w:themeFillTint="33"/>
      </w:tcPr>
    </w:tblStylePr>
    <w:tblStylePr w:type="band1Horz">
      <w:tblPr/>
      <w:tcPr>
        <w:shd w:val="clear" w:color="auto" w:fill="F8E1D2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c\dfs\apps\officetemplates\External%20Templates%20-%20Word\Corporate%20Cover%20-%20Simpler%20Template\Corporate%20cover%20-%20simpler%20template.dotx" TargetMode="External"/></Relationships>
</file>

<file path=word/theme/theme1.xml><?xml version="1.0" encoding="utf-8"?>
<a:theme xmlns:a="http://schemas.openxmlformats.org/drawingml/2006/main" name="TEC External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A1571770</value>
    </field>
    <field name="Objective-Title">
      <value order="0">2020 05 28 - Covid19 Response Plan template - 2021 Plan round</value>
    </field>
    <field name="Objective-Description">
      <value order="0"/>
    </field>
    <field name="Objective-CreationStamp">
      <value order="0">2020-05-28T01:57:18Z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2020-06-29T02:13:19Z</value>
    </field>
    <field name="Objective-Owner">
      <value order="0">Kerryn Merriman</value>
    </field>
    <field name="Objective-Path">
      <value order="0">Objective Global Folder:TEC Global Folder (fA27):Tertiary Education Organisations:Sector:Covid-19 (Coronavirus) Response:TEC Planning and Recommendations:Operational Policy Changes:Operational Policy and Policy Work:TO-B-Covid-19 (Coronavirus) Response-TEC Planning and Recommendations-Operational Policy Changes-Operational Policy and Policy Work- GUIDANCE, ADVICE AND COMMUNICATIONS</value>
    </field>
    <field name="Objective-Parent">
      <value order="0">TO-B-Covid-19 (Coronavirus) Response-TEC Planning and Recommendations-Operational Policy Changes-Operational Policy and Policy Work- GUIDANCE, ADVICE AND COMMUNICATIONS</value>
    </field>
    <field name="Objective-State">
      <value order="0">Being Drafted</value>
    </field>
    <field name="Objective-VersionId">
      <value order="0">vA3508164</value>
    </field>
    <field name="Objective-Version">
      <value order="0">5.3</value>
    </field>
    <field name="Objective-VersionNumber">
      <value order="0">17</value>
    </field>
    <field name="Objective-VersionComment">
      <value order="0"/>
    </field>
    <field name="Objective-FileNumber">
      <value order="0">qA131715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Connect Creator">
        <value order="0"/>
      </field>
      <field name="Objective-Fund Name">
        <value order="0"/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5880646B-3D2D-4FAB-8D6A-92FB02B7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cover - simpler template</Template>
  <TotalTime>1</TotalTime>
  <Pages>5</Pages>
  <Words>786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</dc:creator>
  <cp:lastModifiedBy>Carolyn Lankow</cp:lastModifiedBy>
  <cp:revision>2</cp:revision>
  <dcterms:created xsi:type="dcterms:W3CDTF">2020-06-29T02:17:00Z</dcterms:created>
  <dcterms:modified xsi:type="dcterms:W3CDTF">2020-06-29T02:17:00Z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A1571770</vt:lpwstr>
  </property>
  <property fmtid="{D5CDD505-2E9C-101B-9397-08002B2CF9AE}" pid="4" name="Objective-Title">
    <vt:lpwstr>2020 05 28 - Covid19 Response Plan template - 2021 Plan round</vt:lpwstr>
  </property>
  <property fmtid="{D5CDD505-2E9C-101B-9397-08002B2CF9AE}" pid="5" name="Objective-Description">
    <vt:lpwstr/>
  </property>
  <property fmtid="{D5CDD505-2E9C-101B-9397-08002B2CF9AE}" pid="6" name="Objective-CreationStamp">
    <vt:filetime>2020-05-28T01:57:36Z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2020-06-29T02:13:19Z</vt:filetime>
  </property>
  <property fmtid="{D5CDD505-2E9C-101B-9397-08002B2CF9AE}" pid="11" name="Objective-Owner">
    <vt:lpwstr>Kerryn Merriman</vt:lpwstr>
  </property>
  <property fmtid="{D5CDD505-2E9C-101B-9397-08002B2CF9AE}" pid="12" name="Objective-Path">
    <vt:lpwstr>Objective Global Folder:TEC Global Folder (fA27):Tertiary Education Organisations:Sector:Covid-19 (Coronavirus) Response:TEC Planning and Recommendations:Operational Policy Changes:Operational Policy and Policy Work:TO-B-Covid-19 (Coronavirus) Response-TE</vt:lpwstr>
  </property>
  <property fmtid="{D5CDD505-2E9C-101B-9397-08002B2CF9AE}" pid="13" name="Objective-Parent">
    <vt:lpwstr>TO-B-Covid-19 (Coronavirus) Response-TEC Planning and Recommendations-Operational Policy Changes-Operational Policy and Policy Work- GUIDANCE, ADVICE AND COMMUNICATIONS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vA3508164</vt:lpwstr>
  </property>
  <property fmtid="{D5CDD505-2E9C-101B-9397-08002B2CF9AE}" pid="16" name="Objective-Version">
    <vt:lpwstr>5.3</vt:lpwstr>
  </property>
  <property fmtid="{D5CDD505-2E9C-101B-9397-08002B2CF9AE}" pid="17" name="Objective-VersionNumber">
    <vt:r8>17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Fund Name">
    <vt:lpwstr/>
  </property>
  <property fmtid="{D5CDD505-2E9C-101B-9397-08002B2CF9AE}" pid="24" name="Objective-Sub Sector">
    <vt:lpwstr/>
  </property>
  <property fmtid="{D5CDD505-2E9C-101B-9397-08002B2CF9AE}" pid="25" name="Objective-Reference">
    <vt:lpwstr/>
  </property>
  <property fmtid="{D5CDD505-2E9C-101B-9397-08002B2CF9AE}" pid="26" name="Objective-Financial Year">
    <vt:lpwstr/>
  </property>
  <property fmtid="{D5CDD505-2E9C-101B-9397-08002B2CF9AE}" pid="27" name="Objective-EDUMIS Number">
    <vt:lpwstr/>
  </property>
  <property fmtid="{D5CDD505-2E9C-101B-9397-08002B2CF9AE}" pid="28" name="Objective-Action">
    <vt:lpwstr/>
  </property>
  <property fmtid="{D5CDD505-2E9C-101B-9397-08002B2CF9AE}" pid="29" name="Objective-Calendar Year">
    <vt:lpwstr/>
  </property>
  <property fmtid="{D5CDD505-2E9C-101B-9397-08002B2CF9AE}" pid="30" name="Objective-Date">
    <vt:lpwstr/>
  </property>
  <property fmtid="{D5CDD505-2E9C-101B-9397-08002B2CF9AE}" pid="31" name="Objective-Responsible">
    <vt:lpwstr/>
  </property>
  <property fmtid="{D5CDD505-2E9C-101B-9397-08002B2CF9AE}" pid="32" name="Objective-Comment">
    <vt:lpwstr/>
  </property>
  <property fmtid="{D5CDD505-2E9C-101B-9397-08002B2CF9AE}" pid="33" name="Objective-Reference [system]">
    <vt:lpwstr/>
  </property>
  <property fmtid="{D5CDD505-2E9C-101B-9397-08002B2CF9AE}" pid="34" name="Objective-Date [system]">
    <vt:lpwstr/>
  </property>
  <property fmtid="{D5CDD505-2E9C-101B-9397-08002B2CF9AE}" pid="35" name="Objective-Action [system]">
    <vt:lpwstr/>
  </property>
  <property fmtid="{D5CDD505-2E9C-101B-9397-08002B2CF9AE}" pid="36" name="Objective-Responsible [system]">
    <vt:lpwstr/>
  </property>
  <property fmtid="{D5CDD505-2E9C-101B-9397-08002B2CF9AE}" pid="37" name="Objective-Financial Year [system]">
    <vt:lpwstr/>
  </property>
  <property fmtid="{D5CDD505-2E9C-101B-9397-08002B2CF9AE}" pid="38" name="Objective-Calendar Year [system]">
    <vt:lpwstr/>
  </property>
  <property fmtid="{D5CDD505-2E9C-101B-9397-08002B2CF9AE}" pid="39" name="Objective-EDUMIS Number [system]">
    <vt:lpwstr/>
  </property>
  <property fmtid="{D5CDD505-2E9C-101B-9397-08002B2CF9AE}" pid="40" name="Objective-Sub Sector [system]">
    <vt:lpwstr/>
  </property>
  <property fmtid="{D5CDD505-2E9C-101B-9397-08002B2CF9AE}" pid="41" name="Objective-Fund Name [system]">
    <vt:lpwstr/>
  </property>
  <property fmtid="{D5CDD505-2E9C-101B-9397-08002B2CF9AE}" pid="42" name="Objective-Connect Creator [system]">
    <vt:lpwstr/>
  </property>
</Properties>
</file>