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29" w:rsidRDefault="006A433A" w:rsidP="006A433A">
      <w:pPr>
        <w:spacing w:after="0" w:line="240" w:lineRule="auto"/>
        <w:jc w:val="right"/>
      </w:pPr>
      <w:r>
        <w:rPr>
          <w:rFonts w:ascii="Arial" w:hAnsi="Arial" w:cs="Arial"/>
          <w:b/>
          <w:noProof/>
          <w:color w:val="800000"/>
          <w:sz w:val="32"/>
          <w:szCs w:val="32"/>
          <w:lang w:eastAsia="en-NZ"/>
        </w:rPr>
        <w:drawing>
          <wp:inline distT="0" distB="0" distL="0" distR="0">
            <wp:extent cx="10858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3A" w:rsidRDefault="006A433A" w:rsidP="006A433A">
      <w:pPr>
        <w:spacing w:after="0" w:line="240" w:lineRule="auto"/>
        <w:rPr>
          <w:b/>
        </w:rPr>
      </w:pPr>
      <w:bookmarkStart w:id="0" w:name="_GoBack"/>
      <w:bookmarkEnd w:id="0"/>
      <w:r w:rsidRPr="006A433A">
        <w:rPr>
          <w:b/>
          <w:sz w:val="36"/>
        </w:rPr>
        <w:t>Gateway Funding Application Form</w:t>
      </w:r>
    </w:p>
    <w:p w:rsidR="006A433A" w:rsidRDefault="006A433A" w:rsidP="006A433A">
      <w:pPr>
        <w:pBdr>
          <w:bottom w:val="single" w:sz="4" w:space="1" w:color="auto"/>
        </w:pBdr>
        <w:spacing w:after="0" w:line="240" w:lineRule="auto"/>
        <w:rPr>
          <w:i/>
        </w:rPr>
      </w:pPr>
      <w:r>
        <w:rPr>
          <w:i/>
        </w:rPr>
        <w:t>To be used by schools that do not currently receive Gateway funding from the TEC.</w:t>
      </w:r>
    </w:p>
    <w:p w:rsidR="006A433A" w:rsidRDefault="006A433A" w:rsidP="006A433A">
      <w:pPr>
        <w:pBdr>
          <w:bottom w:val="single" w:sz="4" w:space="1" w:color="auto"/>
        </w:pBdr>
        <w:spacing w:after="0" w:line="240" w:lineRule="auto"/>
        <w:rPr>
          <w:i/>
        </w:rPr>
      </w:pPr>
    </w:p>
    <w:p w:rsidR="006A433A" w:rsidRDefault="006A433A" w:rsidP="006A433A">
      <w:pPr>
        <w:spacing w:after="0" w:line="240" w:lineRule="auto"/>
      </w:pPr>
    </w:p>
    <w:p w:rsidR="006A433A" w:rsidRDefault="006A433A" w:rsidP="006A433A">
      <w:pPr>
        <w:spacing w:after="0" w:line="240" w:lineRule="auto"/>
      </w:pPr>
      <w:r>
        <w:t xml:space="preserve">To apply for 2016 Gateway funding, email this completed form to </w:t>
      </w:r>
      <w:hyperlink r:id="rId8" w:history="1">
        <w:r w:rsidRPr="004A6587">
          <w:rPr>
            <w:rStyle w:val="Hyperlink"/>
          </w:rPr>
          <w:t>sectorhelpdesk@tec.govt.nz</w:t>
        </w:r>
      </w:hyperlink>
      <w:r>
        <w:t xml:space="preserve"> and include </w:t>
      </w:r>
      <w:r w:rsidRPr="006A433A">
        <w:rPr>
          <w:b/>
        </w:rPr>
        <w:t>Gateway 2016: New school application</w:t>
      </w:r>
      <w:r>
        <w:t xml:space="preserve"> in the subject line.</w:t>
      </w:r>
    </w:p>
    <w:p w:rsidR="006A433A" w:rsidRDefault="006A433A" w:rsidP="00560137">
      <w:pPr>
        <w:pBdr>
          <w:bottom w:val="single" w:sz="4" w:space="1" w:color="auto"/>
        </w:pBdr>
        <w:spacing w:after="0" w:line="240" w:lineRule="auto"/>
      </w:pPr>
    </w:p>
    <w:p w:rsidR="00560137" w:rsidRDefault="00560137" w:rsidP="006A433A">
      <w:pPr>
        <w:spacing w:after="0" w:line="240" w:lineRule="auto"/>
      </w:pPr>
    </w:p>
    <w:p w:rsidR="004967E1" w:rsidRDefault="006A433A" w:rsidP="006A433A">
      <w:pPr>
        <w:spacing w:after="0" w:line="240" w:lineRule="auto"/>
        <w:rPr>
          <w:b/>
          <w:sz w:val="32"/>
        </w:rPr>
      </w:pPr>
      <w:r w:rsidRPr="004967E1">
        <w:rPr>
          <w:b/>
          <w:sz w:val="28"/>
        </w:rPr>
        <w:t>Section</w:t>
      </w:r>
      <w:r w:rsidRPr="004967E1">
        <w:rPr>
          <w:b/>
          <w:sz w:val="32"/>
        </w:rPr>
        <w:t xml:space="preserve"> 1</w:t>
      </w:r>
      <w:r w:rsidR="00427ABD">
        <w:rPr>
          <w:b/>
          <w:sz w:val="32"/>
        </w:rPr>
        <w:t xml:space="preserve"> – Contact Details</w:t>
      </w:r>
    </w:p>
    <w:p w:rsidR="004967E1" w:rsidRPr="004967E1" w:rsidRDefault="004967E1" w:rsidP="006A433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6A433A" w:rsidTr="00427AB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33A" w:rsidRPr="004967E1" w:rsidRDefault="006A433A" w:rsidP="006A433A">
            <w:r w:rsidRPr="004967E1">
              <w:t>School name: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A433A" w:rsidRPr="004967E1" w:rsidRDefault="006A433A" w:rsidP="006A433A"/>
        </w:tc>
      </w:tr>
      <w:tr w:rsidR="006A433A" w:rsidTr="00427AB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33A" w:rsidRPr="004967E1" w:rsidRDefault="006A433A" w:rsidP="006A433A">
            <w:r w:rsidRPr="004967E1">
              <w:t>Edumis (MoE No.):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A433A" w:rsidRPr="004967E1" w:rsidRDefault="006A433A" w:rsidP="006A433A"/>
        </w:tc>
      </w:tr>
      <w:tr w:rsidR="006A433A" w:rsidTr="00427AB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33A" w:rsidRPr="004967E1" w:rsidRDefault="00560137" w:rsidP="006A433A">
            <w:r>
              <w:t>P</w:t>
            </w:r>
            <w:r w:rsidR="006A433A" w:rsidRPr="004967E1">
              <w:t>ostal address:</w:t>
            </w:r>
          </w:p>
          <w:p w:rsidR="004967E1" w:rsidRPr="004967E1" w:rsidRDefault="004967E1" w:rsidP="006A433A"/>
          <w:p w:rsidR="004967E1" w:rsidRDefault="004967E1" w:rsidP="006A433A"/>
          <w:p w:rsidR="00830979" w:rsidRPr="004967E1" w:rsidRDefault="00830979" w:rsidP="006A433A"/>
        </w:tc>
        <w:tc>
          <w:tcPr>
            <w:tcW w:w="7229" w:type="dxa"/>
            <w:tcBorders>
              <w:left w:val="single" w:sz="4" w:space="0" w:color="auto"/>
            </w:tcBorders>
          </w:tcPr>
          <w:p w:rsidR="00830979" w:rsidRPr="004967E1" w:rsidRDefault="00830979" w:rsidP="006A433A"/>
        </w:tc>
      </w:tr>
      <w:tr w:rsidR="00560137" w:rsidRPr="004967E1" w:rsidTr="00427AB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137" w:rsidRPr="004967E1" w:rsidRDefault="00560137" w:rsidP="00AD30E4">
            <w:r>
              <w:t>Decile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560137" w:rsidRPr="004967E1" w:rsidRDefault="00560137" w:rsidP="00AD30E4"/>
        </w:tc>
      </w:tr>
      <w:tr w:rsidR="00560137" w:rsidRPr="004967E1" w:rsidTr="00427AB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137" w:rsidRPr="004967E1" w:rsidRDefault="00560137" w:rsidP="00AD30E4">
            <w:r>
              <w:t>Senior roll (yr 11-13+) size: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560137" w:rsidRPr="004967E1" w:rsidRDefault="00560137" w:rsidP="00AD30E4"/>
        </w:tc>
      </w:tr>
      <w:tr w:rsidR="00560137" w:rsidRPr="004967E1" w:rsidTr="00427AB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137" w:rsidRPr="004967E1" w:rsidRDefault="00560137" w:rsidP="00AD30E4">
            <w:r w:rsidRPr="004967E1">
              <w:t>School postal address: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560137" w:rsidRPr="004967E1" w:rsidRDefault="00560137" w:rsidP="00AD30E4"/>
        </w:tc>
      </w:tr>
      <w:tr w:rsidR="00560137" w:rsidRPr="004967E1" w:rsidTr="00427AB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137" w:rsidRPr="004967E1" w:rsidRDefault="00560137" w:rsidP="00AD30E4">
            <w:r w:rsidRPr="004967E1">
              <w:t>School phone number: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560137" w:rsidRPr="004967E1" w:rsidRDefault="00560137" w:rsidP="00AD30E4"/>
        </w:tc>
      </w:tr>
      <w:tr w:rsidR="00560137" w:rsidRPr="004967E1" w:rsidTr="00427AB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137" w:rsidRPr="004967E1" w:rsidRDefault="00560137" w:rsidP="00AD30E4">
            <w:r>
              <w:t>School GST number: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560137" w:rsidRPr="004967E1" w:rsidRDefault="00560137" w:rsidP="00AD30E4"/>
        </w:tc>
      </w:tr>
    </w:tbl>
    <w:p w:rsidR="00560137" w:rsidRDefault="00560137" w:rsidP="006A433A">
      <w:pPr>
        <w:spacing w:after="0" w:line="240" w:lineRule="auto"/>
        <w:rPr>
          <w:b/>
        </w:rPr>
      </w:pPr>
    </w:p>
    <w:p w:rsidR="00830979" w:rsidRDefault="00830979" w:rsidP="006A433A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375"/>
        <w:gridCol w:w="3728"/>
      </w:tblGrid>
      <w:tr w:rsidR="004967E1" w:rsidTr="00427AB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67E1" w:rsidRPr="00560137" w:rsidRDefault="004967E1" w:rsidP="006A433A">
            <w:pPr>
              <w:rPr>
                <w:b/>
              </w:rPr>
            </w:pPr>
            <w:r w:rsidRPr="00560137">
              <w:rPr>
                <w:b/>
              </w:rPr>
              <w:t>Key Gateway contact</w:t>
            </w:r>
            <w:r w:rsidR="00560137" w:rsidRPr="00560137">
              <w:rPr>
                <w:b/>
              </w:rPr>
              <w:t xml:space="preserve"> (e.g. Gateway coordinator)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7E1" w:rsidRDefault="004967E1" w:rsidP="006A433A">
            <w:r>
              <w:t>Name:</w:t>
            </w:r>
          </w:p>
        </w:tc>
        <w:tc>
          <w:tcPr>
            <w:tcW w:w="3728" w:type="dxa"/>
            <w:tcBorders>
              <w:left w:val="single" w:sz="4" w:space="0" w:color="auto"/>
            </w:tcBorders>
          </w:tcPr>
          <w:p w:rsidR="004967E1" w:rsidRDefault="004967E1" w:rsidP="006A433A"/>
        </w:tc>
      </w:tr>
      <w:tr w:rsidR="004967E1" w:rsidTr="00427ABD"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7E1" w:rsidRPr="004967E1" w:rsidRDefault="00560137" w:rsidP="00830979">
            <w:pPr>
              <w:rPr>
                <w:i/>
              </w:rPr>
            </w:pPr>
            <w:r>
              <w:rPr>
                <w:i/>
              </w:rPr>
              <w:t>This person would</w:t>
            </w:r>
            <w:r w:rsidR="004967E1">
              <w:rPr>
                <w:i/>
              </w:rPr>
              <w:t xml:space="preserve"> be the TEC’s day-to-day contact for operational Gateway matters.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7E1" w:rsidRDefault="004967E1" w:rsidP="006A433A">
            <w:r>
              <w:t>Email: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</w:tcBorders>
          </w:tcPr>
          <w:p w:rsidR="004967E1" w:rsidRDefault="004967E1" w:rsidP="006A433A"/>
        </w:tc>
      </w:tr>
      <w:tr w:rsidR="004967E1" w:rsidTr="00427ABD"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7E1" w:rsidRDefault="004967E1" w:rsidP="006A433A"/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7E1" w:rsidRDefault="004967E1" w:rsidP="006A433A">
            <w:r>
              <w:t>Phone: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</w:tcBorders>
          </w:tcPr>
          <w:p w:rsidR="004967E1" w:rsidRDefault="004967E1" w:rsidP="006A433A"/>
        </w:tc>
      </w:tr>
      <w:tr w:rsidR="004967E1" w:rsidTr="00427AB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67E1" w:rsidRDefault="004967E1" w:rsidP="006A433A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4967E1" w:rsidRDefault="004967E1" w:rsidP="006A433A"/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7E1" w:rsidRDefault="004967E1" w:rsidP="006A433A"/>
        </w:tc>
      </w:tr>
      <w:tr w:rsidR="004967E1" w:rsidTr="00427AB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67E1" w:rsidRPr="00560137" w:rsidRDefault="004967E1" w:rsidP="006A433A">
            <w:pPr>
              <w:rPr>
                <w:b/>
              </w:rPr>
            </w:pPr>
            <w:r w:rsidRPr="00560137">
              <w:rPr>
                <w:b/>
              </w:rPr>
              <w:t>Principal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7E1" w:rsidRDefault="004967E1" w:rsidP="006A433A">
            <w:r>
              <w:t>Name: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</w:tcBorders>
          </w:tcPr>
          <w:p w:rsidR="004967E1" w:rsidRDefault="004967E1" w:rsidP="006A433A"/>
        </w:tc>
      </w:tr>
      <w:tr w:rsidR="00830979" w:rsidTr="00427ABD">
        <w:tc>
          <w:tcPr>
            <w:tcW w:w="4786" w:type="dxa"/>
            <w:vMerge w:val="restart"/>
            <w:tcBorders>
              <w:top w:val="nil"/>
              <w:left w:val="nil"/>
              <w:right w:val="nil"/>
            </w:tcBorders>
          </w:tcPr>
          <w:p w:rsidR="00830979" w:rsidRPr="00830979" w:rsidRDefault="00830979" w:rsidP="00830979">
            <w:pPr>
              <w:rPr>
                <w:i/>
              </w:rPr>
            </w:pPr>
            <w:r w:rsidRPr="00830979">
              <w:rPr>
                <w:i/>
              </w:rPr>
              <w:t xml:space="preserve">The principal would be the school’s lead contact and hold overall responsibility and signing authority for the school’s Gateway programme.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979" w:rsidRDefault="00830979" w:rsidP="006A433A">
            <w:r>
              <w:t>Email: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</w:tcBorders>
          </w:tcPr>
          <w:p w:rsidR="00830979" w:rsidRDefault="00830979" w:rsidP="006A433A"/>
        </w:tc>
      </w:tr>
      <w:tr w:rsidR="00830979" w:rsidTr="00427ABD">
        <w:tc>
          <w:tcPr>
            <w:tcW w:w="4786" w:type="dxa"/>
            <w:vMerge/>
            <w:tcBorders>
              <w:left w:val="nil"/>
              <w:right w:val="nil"/>
            </w:tcBorders>
          </w:tcPr>
          <w:p w:rsidR="00830979" w:rsidRDefault="00830979" w:rsidP="006A433A"/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979" w:rsidRDefault="00830979" w:rsidP="006A433A">
            <w:r>
              <w:t>Phone:</w:t>
            </w:r>
          </w:p>
        </w:tc>
        <w:tc>
          <w:tcPr>
            <w:tcW w:w="3728" w:type="dxa"/>
            <w:tcBorders>
              <w:left w:val="single" w:sz="4" w:space="0" w:color="auto"/>
              <w:bottom w:val="single" w:sz="4" w:space="0" w:color="auto"/>
            </w:tcBorders>
          </w:tcPr>
          <w:p w:rsidR="00830979" w:rsidRDefault="00830979" w:rsidP="006A433A"/>
        </w:tc>
      </w:tr>
      <w:tr w:rsidR="00830979" w:rsidTr="00427ABD">
        <w:tc>
          <w:tcPr>
            <w:tcW w:w="4786" w:type="dxa"/>
            <w:vMerge/>
            <w:tcBorders>
              <w:left w:val="nil"/>
              <w:bottom w:val="nil"/>
              <w:right w:val="nil"/>
            </w:tcBorders>
          </w:tcPr>
          <w:p w:rsidR="00830979" w:rsidRDefault="00830979" w:rsidP="006A433A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830979" w:rsidRDefault="00830979" w:rsidP="006A433A"/>
        </w:tc>
        <w:tc>
          <w:tcPr>
            <w:tcW w:w="3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79" w:rsidRDefault="00830979" w:rsidP="006A433A"/>
        </w:tc>
      </w:tr>
    </w:tbl>
    <w:p w:rsidR="00830979" w:rsidRDefault="00830979" w:rsidP="00427ABD">
      <w:pPr>
        <w:pBdr>
          <w:bottom w:val="single" w:sz="4" w:space="1" w:color="auto"/>
        </w:pBdr>
      </w:pPr>
    </w:p>
    <w:p w:rsidR="00830979" w:rsidRDefault="00830979" w:rsidP="00830979">
      <w:pPr>
        <w:spacing w:after="0" w:line="240" w:lineRule="auto"/>
        <w:rPr>
          <w:b/>
          <w:sz w:val="32"/>
        </w:rPr>
      </w:pPr>
      <w:r w:rsidRPr="004967E1">
        <w:rPr>
          <w:b/>
          <w:sz w:val="28"/>
        </w:rPr>
        <w:t>Section</w:t>
      </w:r>
      <w:r>
        <w:rPr>
          <w:b/>
          <w:sz w:val="32"/>
        </w:rPr>
        <w:t xml:space="preserve"> 2</w:t>
      </w:r>
      <w:r w:rsidR="00427ABD">
        <w:rPr>
          <w:b/>
          <w:sz w:val="32"/>
        </w:rPr>
        <w:t xml:space="preserve"> – Eligibility and application</w:t>
      </w:r>
    </w:p>
    <w:p w:rsidR="00830979" w:rsidRDefault="00830979" w:rsidP="00830979">
      <w:pPr>
        <w:spacing w:after="0" w:line="240" w:lineRule="auto"/>
        <w:rPr>
          <w:b/>
        </w:rPr>
      </w:pPr>
    </w:p>
    <w:p w:rsidR="00427ABD" w:rsidRPr="00427ABD" w:rsidRDefault="00427ABD" w:rsidP="00830979">
      <w:pPr>
        <w:spacing w:after="0" w:line="240" w:lineRule="auto"/>
        <w:rPr>
          <w:b/>
          <w:u w:val="single"/>
        </w:rPr>
      </w:pPr>
      <w:r w:rsidRPr="00427ABD">
        <w:rPr>
          <w:b/>
          <w:u w:val="single"/>
        </w:rPr>
        <w:t>Eligibility</w:t>
      </w:r>
    </w:p>
    <w:p w:rsidR="00427ABD" w:rsidRPr="004967E1" w:rsidRDefault="00427ABD" w:rsidP="00830979">
      <w:pPr>
        <w:spacing w:after="0" w:line="24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268"/>
      </w:tblGrid>
      <w:tr w:rsidR="00830979" w:rsidRPr="00830979" w:rsidTr="00427ABD">
        <w:tc>
          <w:tcPr>
            <w:tcW w:w="7513" w:type="dxa"/>
          </w:tcPr>
          <w:p w:rsidR="00830979" w:rsidRPr="00427ABD" w:rsidRDefault="00830979" w:rsidP="00427ABD">
            <w:pPr>
              <w:spacing w:after="0" w:line="240" w:lineRule="auto"/>
            </w:pPr>
            <w:r w:rsidRPr="00427ABD">
              <w:t>Is the school a state or integrated secondary school, or a Partnership school?</w:t>
            </w:r>
          </w:p>
        </w:tc>
        <w:tc>
          <w:tcPr>
            <w:tcW w:w="2268" w:type="dxa"/>
          </w:tcPr>
          <w:p w:rsidR="00830979" w:rsidRPr="00427ABD" w:rsidRDefault="00427ABD" w:rsidP="00427ABD">
            <w:pPr>
              <w:spacing w:after="0" w:line="240" w:lineRule="auto"/>
            </w:pPr>
            <w:r>
              <w:t>State / Integrated / Partnership</w:t>
            </w:r>
          </w:p>
        </w:tc>
      </w:tr>
      <w:tr w:rsidR="00830979" w:rsidRPr="00830979" w:rsidTr="00427ABD">
        <w:tc>
          <w:tcPr>
            <w:tcW w:w="7513" w:type="dxa"/>
          </w:tcPr>
          <w:p w:rsidR="00830979" w:rsidRPr="00427ABD" w:rsidRDefault="00830979" w:rsidP="00427ABD">
            <w:pPr>
              <w:spacing w:after="0" w:line="240" w:lineRule="auto"/>
            </w:pPr>
            <w:r w:rsidRPr="00427ABD">
              <w:t>Does the school Principal and the Board of Trustees agree to seek to participate in the Gateway programme in 2016?</w:t>
            </w:r>
          </w:p>
        </w:tc>
        <w:tc>
          <w:tcPr>
            <w:tcW w:w="2268" w:type="dxa"/>
          </w:tcPr>
          <w:p w:rsidR="00830979" w:rsidRPr="00427ABD" w:rsidRDefault="00427ABD" w:rsidP="00427ABD">
            <w:pPr>
              <w:spacing w:after="0" w:line="240" w:lineRule="auto"/>
            </w:pPr>
            <w:r w:rsidRPr="00427ABD">
              <w:t>Yes / No</w:t>
            </w:r>
          </w:p>
        </w:tc>
      </w:tr>
      <w:tr w:rsidR="00830979" w:rsidRPr="00830979" w:rsidTr="00427ABD">
        <w:tc>
          <w:tcPr>
            <w:tcW w:w="7513" w:type="dxa"/>
          </w:tcPr>
          <w:p w:rsidR="00830979" w:rsidRPr="00427ABD" w:rsidRDefault="00830979" w:rsidP="00427ABD">
            <w:pPr>
              <w:spacing w:after="0" w:line="240" w:lineRule="auto"/>
            </w:pPr>
            <w:r w:rsidRPr="00427ABD">
              <w:t>Does the school have year 11-13 students capable of undertaking a structured work placement and attaining credit achievement in the workplace?</w:t>
            </w:r>
          </w:p>
        </w:tc>
        <w:tc>
          <w:tcPr>
            <w:tcW w:w="2268" w:type="dxa"/>
          </w:tcPr>
          <w:p w:rsidR="00830979" w:rsidRPr="00427ABD" w:rsidRDefault="00427ABD" w:rsidP="00427ABD">
            <w:pPr>
              <w:spacing w:after="0" w:line="240" w:lineRule="auto"/>
            </w:pPr>
            <w:r w:rsidRPr="00427ABD">
              <w:t>Yes / No</w:t>
            </w:r>
          </w:p>
        </w:tc>
      </w:tr>
    </w:tbl>
    <w:p w:rsidR="00830979" w:rsidRPr="00830979" w:rsidRDefault="00830979" w:rsidP="00830979">
      <w:pPr>
        <w:spacing w:after="0" w:line="240" w:lineRule="auto"/>
      </w:pPr>
    </w:p>
    <w:p w:rsidR="006A433A" w:rsidRDefault="00830979" w:rsidP="006A433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Requirements for new schools</w:t>
      </w:r>
    </w:p>
    <w:p w:rsidR="00830979" w:rsidRPr="00830979" w:rsidRDefault="00830979" w:rsidP="006A433A">
      <w:pPr>
        <w:spacing w:after="0" w:line="240" w:lineRule="auto"/>
        <w:rPr>
          <w:b/>
        </w:rPr>
      </w:pPr>
    </w:p>
    <w:p w:rsidR="00830979" w:rsidRDefault="00830979" w:rsidP="006A433A">
      <w:pPr>
        <w:spacing w:after="0" w:line="240" w:lineRule="auto"/>
      </w:pPr>
      <w:r w:rsidRPr="00830979">
        <w:t>The boxes below require evidence that will assist the TEC to determine whether your school is ready for Gateway in 201</w:t>
      </w:r>
      <w:r w:rsidR="00427ABD">
        <w:t>6</w:t>
      </w:r>
      <w:r w:rsidRPr="00830979">
        <w:t xml:space="preserve">. </w:t>
      </w:r>
      <w:r w:rsidR="00427ABD">
        <w:t>The boxes will expand as necessary to enable you to provide a full response.</w:t>
      </w:r>
    </w:p>
    <w:p w:rsidR="00427ABD" w:rsidRDefault="00427ABD" w:rsidP="006A433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27ABD" w:rsidTr="00427ABD">
        <w:tc>
          <w:tcPr>
            <w:tcW w:w="4621" w:type="dxa"/>
          </w:tcPr>
          <w:p w:rsidR="00427ABD" w:rsidRPr="00427ABD" w:rsidRDefault="00427ABD" w:rsidP="006A433A">
            <w:pPr>
              <w:rPr>
                <w:b/>
              </w:rPr>
            </w:pPr>
            <w:r>
              <w:rPr>
                <w:b/>
              </w:rPr>
              <w:t>Requirement for new schools</w:t>
            </w:r>
          </w:p>
        </w:tc>
        <w:tc>
          <w:tcPr>
            <w:tcW w:w="4621" w:type="dxa"/>
          </w:tcPr>
          <w:p w:rsidR="00427ABD" w:rsidRPr="00427ABD" w:rsidRDefault="00427ABD" w:rsidP="006A433A">
            <w:pPr>
              <w:rPr>
                <w:b/>
              </w:rPr>
            </w:pPr>
            <w:r w:rsidRPr="00427ABD">
              <w:rPr>
                <w:b/>
              </w:rPr>
              <w:t>School comments</w:t>
            </w:r>
          </w:p>
        </w:tc>
      </w:tr>
      <w:tr w:rsidR="00427ABD" w:rsidTr="00427ABD">
        <w:tc>
          <w:tcPr>
            <w:tcW w:w="4621" w:type="dxa"/>
          </w:tcPr>
          <w:p w:rsidR="00427ABD" w:rsidRDefault="00427ABD" w:rsidP="00427ABD">
            <w:r>
              <w:t>Is there support for the introduction of a Gateway programme from key stakeholders?</w:t>
            </w:r>
          </w:p>
          <w:p w:rsidR="00427ABD" w:rsidRDefault="00427ABD" w:rsidP="00427ABD"/>
          <w:p w:rsidR="00427ABD" w:rsidRDefault="00427ABD" w:rsidP="00427ABD">
            <w:r>
              <w:t>E.g. the senior management team; the Board of Trustees; classroom teachers and the school community.</w:t>
            </w:r>
          </w:p>
        </w:tc>
        <w:tc>
          <w:tcPr>
            <w:tcW w:w="4621" w:type="dxa"/>
          </w:tcPr>
          <w:p w:rsidR="00427ABD" w:rsidRPr="00427ABD" w:rsidRDefault="00427ABD" w:rsidP="006A433A"/>
        </w:tc>
      </w:tr>
      <w:tr w:rsidR="00427ABD" w:rsidTr="00427ABD">
        <w:tc>
          <w:tcPr>
            <w:tcW w:w="4621" w:type="dxa"/>
          </w:tcPr>
          <w:p w:rsidR="00427ABD" w:rsidRDefault="00427ABD" w:rsidP="00427ABD">
            <w:r>
              <w:t>Does your school currently offer any of the related activities?</w:t>
            </w:r>
          </w:p>
          <w:p w:rsidR="00427ABD" w:rsidRDefault="00427ABD" w:rsidP="00427ABD"/>
          <w:p w:rsidR="00427ABD" w:rsidRDefault="00427ABD" w:rsidP="00427ABD">
            <w:r>
              <w:t>E.g. transition or STAR-funded programmes; career or academic guidance and mentoring programmes.</w:t>
            </w:r>
          </w:p>
        </w:tc>
        <w:tc>
          <w:tcPr>
            <w:tcW w:w="4621" w:type="dxa"/>
          </w:tcPr>
          <w:p w:rsidR="00427ABD" w:rsidRPr="00427ABD" w:rsidRDefault="00427ABD" w:rsidP="006A433A"/>
        </w:tc>
      </w:tr>
      <w:tr w:rsidR="00427ABD" w:rsidTr="00427ABD">
        <w:tc>
          <w:tcPr>
            <w:tcW w:w="4621" w:type="dxa"/>
          </w:tcPr>
          <w:p w:rsidR="00427ABD" w:rsidRDefault="00427ABD" w:rsidP="006A433A">
            <w:r w:rsidRPr="00427ABD">
              <w:t>What student needs will your school address through Gateway?</w:t>
            </w:r>
          </w:p>
        </w:tc>
        <w:tc>
          <w:tcPr>
            <w:tcW w:w="4621" w:type="dxa"/>
          </w:tcPr>
          <w:p w:rsidR="00427ABD" w:rsidRPr="00427ABD" w:rsidRDefault="00427ABD" w:rsidP="006A433A"/>
        </w:tc>
      </w:tr>
      <w:tr w:rsidR="00427ABD" w:rsidTr="00427ABD">
        <w:tc>
          <w:tcPr>
            <w:tcW w:w="4621" w:type="dxa"/>
          </w:tcPr>
          <w:p w:rsidR="00427ABD" w:rsidRDefault="00427ABD" w:rsidP="00427ABD">
            <w:r>
              <w:t>Does your school have current relationships with key stakeholders?</w:t>
            </w:r>
          </w:p>
          <w:p w:rsidR="00427ABD" w:rsidRDefault="00427ABD" w:rsidP="00427ABD"/>
          <w:p w:rsidR="00427ABD" w:rsidRDefault="00427ABD" w:rsidP="00427ABD">
            <w:r>
              <w:t>E.g. employers; Industry Training Organisations; modern apprenticeship coordinators and existing Gateway schools able to act in a mentoring capacity.</w:t>
            </w:r>
          </w:p>
        </w:tc>
        <w:tc>
          <w:tcPr>
            <w:tcW w:w="4621" w:type="dxa"/>
          </w:tcPr>
          <w:p w:rsidR="00427ABD" w:rsidRPr="00427ABD" w:rsidRDefault="00427ABD" w:rsidP="006A433A"/>
        </w:tc>
      </w:tr>
      <w:tr w:rsidR="00427ABD" w:rsidTr="00427ABD">
        <w:tc>
          <w:tcPr>
            <w:tcW w:w="4621" w:type="dxa"/>
          </w:tcPr>
          <w:p w:rsidR="00427ABD" w:rsidRPr="00427ABD" w:rsidRDefault="00427ABD" w:rsidP="00427ABD">
            <w:pPr>
              <w:rPr>
                <w:rFonts w:cs="Arial"/>
                <w:szCs w:val="20"/>
              </w:rPr>
            </w:pPr>
            <w:r w:rsidRPr="00427ABD">
              <w:rPr>
                <w:rFonts w:cs="Arial"/>
                <w:szCs w:val="20"/>
              </w:rPr>
              <w:t>How does your school intend to staff the Gateway programme?</w:t>
            </w:r>
          </w:p>
          <w:p w:rsidR="00427ABD" w:rsidRPr="00427ABD" w:rsidRDefault="00427ABD" w:rsidP="00427ABD">
            <w:pPr>
              <w:rPr>
                <w:rFonts w:cs="Arial"/>
                <w:sz w:val="20"/>
                <w:szCs w:val="20"/>
              </w:rPr>
            </w:pPr>
            <w:r w:rsidRPr="00427ABD">
              <w:rPr>
                <w:rFonts w:cs="Arial"/>
                <w:szCs w:val="20"/>
              </w:rPr>
              <w:t>How many Gateway places do you believe your school could accommodate in 2016?</w:t>
            </w:r>
          </w:p>
        </w:tc>
        <w:tc>
          <w:tcPr>
            <w:tcW w:w="4621" w:type="dxa"/>
          </w:tcPr>
          <w:p w:rsidR="00427ABD" w:rsidRPr="00427ABD" w:rsidRDefault="00427ABD" w:rsidP="006A433A"/>
        </w:tc>
      </w:tr>
    </w:tbl>
    <w:p w:rsidR="00427ABD" w:rsidRDefault="00427ABD" w:rsidP="00427ABD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427ABD" w:rsidRPr="00427ABD" w:rsidRDefault="00427ABD" w:rsidP="006A433A">
      <w:pPr>
        <w:spacing w:after="0" w:line="240" w:lineRule="auto"/>
        <w:rPr>
          <w:b/>
        </w:rPr>
      </w:pPr>
    </w:p>
    <w:p w:rsidR="00427ABD" w:rsidRDefault="00427ABD" w:rsidP="006A433A">
      <w:pPr>
        <w:spacing w:after="0" w:line="240" w:lineRule="auto"/>
        <w:rPr>
          <w:b/>
          <w:sz w:val="36"/>
        </w:rPr>
      </w:pPr>
      <w:r w:rsidRPr="00427ABD">
        <w:rPr>
          <w:b/>
          <w:sz w:val="36"/>
        </w:rPr>
        <w:t>Section 3</w:t>
      </w:r>
      <w:r>
        <w:rPr>
          <w:b/>
          <w:sz w:val="36"/>
        </w:rPr>
        <w:t xml:space="preserve"> – Declaration</w:t>
      </w:r>
    </w:p>
    <w:p w:rsidR="00427ABD" w:rsidRPr="003B5A68" w:rsidRDefault="00427ABD" w:rsidP="006A433A">
      <w:pPr>
        <w:spacing w:after="0" w:line="240" w:lineRule="auto"/>
        <w:rPr>
          <w:b/>
          <w:sz w:val="24"/>
        </w:rPr>
      </w:pPr>
    </w:p>
    <w:p w:rsidR="003B5A68" w:rsidRDefault="003B5A68" w:rsidP="003B5A68">
      <w:pPr>
        <w:spacing w:before="120"/>
        <w:jc w:val="both"/>
        <w:rPr>
          <w:rFonts w:cs="Arial"/>
          <w:szCs w:val="20"/>
        </w:rPr>
      </w:pPr>
      <w:r w:rsidRPr="003B5A68">
        <w:rPr>
          <w:rFonts w:cs="Arial"/>
          <w:szCs w:val="20"/>
        </w:rPr>
        <w:t>I declare that I am Principal of this school authorised to make this application and that to the best of my knowledge the information given is true and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5200"/>
        <w:gridCol w:w="3617"/>
      </w:tblGrid>
      <w:tr w:rsidR="003B5A68" w:rsidTr="003B5A68">
        <w:tc>
          <w:tcPr>
            <w:tcW w:w="6345" w:type="dxa"/>
            <w:gridSpan w:val="2"/>
          </w:tcPr>
          <w:p w:rsidR="003B5A68" w:rsidRDefault="003B5A68" w:rsidP="003B5A68">
            <w:pPr>
              <w:rPr>
                <w:sz w:val="24"/>
              </w:rPr>
            </w:pPr>
          </w:p>
          <w:p w:rsidR="003B5A68" w:rsidRDefault="003B5A68" w:rsidP="003B5A68">
            <w:pPr>
              <w:rPr>
                <w:sz w:val="24"/>
              </w:rPr>
            </w:pPr>
          </w:p>
          <w:p w:rsidR="003B5A68" w:rsidRDefault="003B5A68" w:rsidP="003B5A68">
            <w:pPr>
              <w:rPr>
                <w:sz w:val="24"/>
              </w:rPr>
            </w:pPr>
          </w:p>
          <w:p w:rsidR="003B5A68" w:rsidRPr="005E283F" w:rsidRDefault="003B5A68" w:rsidP="003B5A68">
            <w:pPr>
              <w:rPr>
                <w:b/>
                <w:sz w:val="24"/>
              </w:rPr>
            </w:pPr>
            <w:r w:rsidRPr="005E283F">
              <w:rPr>
                <w:b/>
                <w:sz w:val="24"/>
              </w:rPr>
              <w:t>Signature</w:t>
            </w:r>
            <w:r w:rsidR="005E283F" w:rsidRPr="005E283F">
              <w:rPr>
                <w:b/>
                <w:sz w:val="24"/>
              </w:rPr>
              <w:t>:</w:t>
            </w:r>
          </w:p>
        </w:tc>
        <w:tc>
          <w:tcPr>
            <w:tcW w:w="3617" w:type="dxa"/>
          </w:tcPr>
          <w:p w:rsidR="003B5A68" w:rsidRDefault="003B5A68" w:rsidP="003B5A68">
            <w:pPr>
              <w:rPr>
                <w:b/>
                <w:sz w:val="24"/>
              </w:rPr>
            </w:pPr>
          </w:p>
          <w:p w:rsidR="003B5A68" w:rsidRDefault="003B5A68" w:rsidP="003B5A68">
            <w:pPr>
              <w:rPr>
                <w:b/>
                <w:sz w:val="24"/>
              </w:rPr>
            </w:pPr>
          </w:p>
          <w:p w:rsidR="003B5A68" w:rsidRDefault="003B5A68" w:rsidP="003B5A68">
            <w:pPr>
              <w:rPr>
                <w:b/>
                <w:sz w:val="24"/>
              </w:rPr>
            </w:pPr>
          </w:p>
          <w:p w:rsidR="003B5A68" w:rsidRDefault="003B5A68" w:rsidP="003B5A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  <w:tr w:rsidR="003B5A68" w:rsidTr="003B5A68">
        <w:tc>
          <w:tcPr>
            <w:tcW w:w="1145" w:type="dxa"/>
          </w:tcPr>
          <w:p w:rsidR="003B5A68" w:rsidRDefault="003B5A68" w:rsidP="003B5A68">
            <w:pPr>
              <w:rPr>
                <w:b/>
                <w:sz w:val="24"/>
              </w:rPr>
            </w:pPr>
          </w:p>
          <w:p w:rsidR="003B5A68" w:rsidRDefault="003B5A68" w:rsidP="003B5A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8817" w:type="dxa"/>
            <w:gridSpan w:val="2"/>
          </w:tcPr>
          <w:p w:rsidR="003B5A68" w:rsidRDefault="003B5A68" w:rsidP="003B5A68">
            <w:pPr>
              <w:rPr>
                <w:b/>
                <w:sz w:val="24"/>
              </w:rPr>
            </w:pPr>
          </w:p>
        </w:tc>
      </w:tr>
    </w:tbl>
    <w:p w:rsidR="003B5A68" w:rsidRPr="003B5A68" w:rsidRDefault="003B5A68" w:rsidP="003B5A68">
      <w:pPr>
        <w:spacing w:after="0" w:line="240" w:lineRule="auto"/>
        <w:rPr>
          <w:b/>
          <w:sz w:val="24"/>
        </w:rPr>
      </w:pPr>
    </w:p>
    <w:sectPr w:rsidR="003B5A68" w:rsidRPr="003B5A68" w:rsidSect="00427AB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B1" w:rsidRDefault="002712B1" w:rsidP="003B5A68">
      <w:pPr>
        <w:spacing w:after="0" w:line="240" w:lineRule="auto"/>
      </w:pPr>
      <w:r>
        <w:separator/>
      </w:r>
    </w:p>
  </w:endnote>
  <w:endnote w:type="continuationSeparator" w:id="0">
    <w:p w:rsidR="002712B1" w:rsidRDefault="002712B1" w:rsidP="003B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68" w:rsidRDefault="002712B1">
    <w:pPr>
      <w:pStyle w:val="Footer"/>
      <w:jc w:val="right"/>
    </w:pPr>
    <w:sdt>
      <w:sdtPr>
        <w:id w:val="-874307514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3B5A68">
              <w:t xml:space="preserve">Page </w:t>
            </w:r>
            <w:r w:rsidR="003B5A68">
              <w:rPr>
                <w:b/>
                <w:bCs/>
                <w:sz w:val="24"/>
                <w:szCs w:val="24"/>
              </w:rPr>
              <w:fldChar w:fldCharType="begin"/>
            </w:r>
            <w:r w:rsidR="003B5A68">
              <w:rPr>
                <w:b/>
                <w:bCs/>
              </w:rPr>
              <w:instrText xml:space="preserve"> PAGE </w:instrText>
            </w:r>
            <w:r w:rsidR="003B5A68">
              <w:rPr>
                <w:b/>
                <w:bCs/>
                <w:sz w:val="24"/>
                <w:szCs w:val="24"/>
              </w:rPr>
              <w:fldChar w:fldCharType="separate"/>
            </w:r>
            <w:r w:rsidR="0029459E">
              <w:rPr>
                <w:b/>
                <w:bCs/>
                <w:noProof/>
              </w:rPr>
              <w:t>2</w:t>
            </w:r>
            <w:r w:rsidR="003B5A68">
              <w:rPr>
                <w:b/>
                <w:bCs/>
                <w:sz w:val="24"/>
                <w:szCs w:val="24"/>
              </w:rPr>
              <w:fldChar w:fldCharType="end"/>
            </w:r>
            <w:r w:rsidR="003B5A68">
              <w:t xml:space="preserve"> of </w:t>
            </w:r>
            <w:r w:rsidR="003B5A68">
              <w:rPr>
                <w:b/>
                <w:bCs/>
                <w:sz w:val="24"/>
                <w:szCs w:val="24"/>
              </w:rPr>
              <w:fldChar w:fldCharType="begin"/>
            </w:r>
            <w:r w:rsidR="003B5A68">
              <w:rPr>
                <w:b/>
                <w:bCs/>
              </w:rPr>
              <w:instrText xml:space="preserve"> NUMPAGES  </w:instrText>
            </w:r>
            <w:r w:rsidR="003B5A68">
              <w:rPr>
                <w:b/>
                <w:bCs/>
                <w:sz w:val="24"/>
                <w:szCs w:val="24"/>
              </w:rPr>
              <w:fldChar w:fldCharType="separate"/>
            </w:r>
            <w:r w:rsidR="0029459E">
              <w:rPr>
                <w:b/>
                <w:bCs/>
                <w:noProof/>
              </w:rPr>
              <w:t>2</w:t>
            </w:r>
            <w:r w:rsidR="003B5A6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B5A68" w:rsidRPr="00BC3F1B" w:rsidRDefault="003B5A68">
    <w:pPr>
      <w:pStyle w:val="Footer"/>
      <w:rPr>
        <w:color w:val="BFBFBF" w:themeColor="background1" w:themeShade="BF"/>
      </w:rPr>
    </w:pPr>
    <w:r w:rsidRPr="00BC3F1B">
      <w:rPr>
        <w:color w:val="BFBFBF" w:themeColor="background1" w:themeShade="BF"/>
      </w:rPr>
      <w:t>Gateway Funding Application Form</w:t>
    </w:r>
    <w:r w:rsidR="00DF544E">
      <w:rPr>
        <w:color w:val="BFBFBF" w:themeColor="background1" w:themeShade="BF"/>
      </w:rPr>
      <w:t xml:space="preserve"> – published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B1" w:rsidRDefault="002712B1" w:rsidP="003B5A68">
      <w:pPr>
        <w:spacing w:after="0" w:line="240" w:lineRule="auto"/>
      </w:pPr>
      <w:r>
        <w:separator/>
      </w:r>
    </w:p>
  </w:footnote>
  <w:footnote w:type="continuationSeparator" w:id="0">
    <w:p w:rsidR="002712B1" w:rsidRDefault="002712B1" w:rsidP="003B5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3A"/>
    <w:rsid w:val="000340BE"/>
    <w:rsid w:val="0010123C"/>
    <w:rsid w:val="001436A9"/>
    <w:rsid w:val="002712B1"/>
    <w:rsid w:val="0029459E"/>
    <w:rsid w:val="003B5A68"/>
    <w:rsid w:val="00427ABD"/>
    <w:rsid w:val="004928D1"/>
    <w:rsid w:val="004967E1"/>
    <w:rsid w:val="00560137"/>
    <w:rsid w:val="005E283F"/>
    <w:rsid w:val="006A433A"/>
    <w:rsid w:val="00805EAD"/>
    <w:rsid w:val="00830979"/>
    <w:rsid w:val="00AD160D"/>
    <w:rsid w:val="00BC3F1B"/>
    <w:rsid w:val="00D015B3"/>
    <w:rsid w:val="00D05929"/>
    <w:rsid w:val="00DF544E"/>
    <w:rsid w:val="00F0358E"/>
    <w:rsid w:val="00F0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3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68"/>
  </w:style>
  <w:style w:type="paragraph" w:styleId="Footer">
    <w:name w:val="footer"/>
    <w:basedOn w:val="Normal"/>
    <w:link w:val="FooterChar"/>
    <w:uiPriority w:val="99"/>
    <w:unhideWhenUsed/>
    <w:rsid w:val="003B5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3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68"/>
  </w:style>
  <w:style w:type="paragraph" w:styleId="Footer">
    <w:name w:val="footer"/>
    <w:basedOn w:val="Normal"/>
    <w:link w:val="FooterChar"/>
    <w:uiPriority w:val="99"/>
    <w:unhideWhenUsed/>
    <w:rsid w:val="003B5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orhelpdesk@tec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8A9CFDC8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Gateway Funding Application Form</vt:lpstr>
    </vt:vector>
  </TitlesOfParts>
  <Company>Tertiary Education Commission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 Funding Application Form</dc:title>
  <dc:creator>TEC</dc:creator>
  <cp:lastModifiedBy>Catherine Young</cp:lastModifiedBy>
  <cp:revision>4</cp:revision>
  <cp:lastPrinted>2015-05-14T04:02:00Z</cp:lastPrinted>
  <dcterms:created xsi:type="dcterms:W3CDTF">2017-09-15T00:39:00Z</dcterms:created>
  <dcterms:modified xsi:type="dcterms:W3CDTF">2017-09-15T00:39:00Z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A916873</vt:lpwstr>
  </property>
  <property fmtid="{D5CDD505-2E9C-101B-9397-08002B2CF9AE}" pid="4" name="Objective-Title">
    <vt:lpwstr>2016 Gateway Funding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2015-05-14T03:43:44Z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2015-05-14T04:02:52Z</vt:filetime>
  </property>
  <property fmtid="{D5CDD505-2E9C-101B-9397-08002B2CF9AE}" pid="11" name="Objective-Owner">
    <vt:lpwstr>Luke Howard</vt:lpwstr>
  </property>
  <property fmtid="{D5CDD505-2E9C-101B-9397-08002B2CF9AE}" pid="12" name="Objective-Path">
    <vt:lpwstr>Objective Global Folder:TEC Global Folder:Governance:Organisation Structure:PTE and Community Education (temporary structure):Gateway - PTE and CE:2015 Gateway - PTE and CE:2016 Gateway Funding Round:</vt:lpwstr>
  </property>
  <property fmtid="{D5CDD505-2E9C-101B-9397-08002B2CF9AE}" pid="13" name="Objective-Parent">
    <vt:lpwstr>2016 Gateway Funding Round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</Properties>
</file>