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6D" w:rsidRDefault="0008705E" w:rsidP="00012400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val="en-AU"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pt;margin-top:-18pt;width:171pt;height:44.55pt;z-index:251657216">
            <v:imagedata r:id="rId9" o:title=""/>
          </v:shape>
        </w:pict>
      </w:r>
    </w:p>
    <w:p w:rsidR="00D61B53" w:rsidRDefault="007E5487" w:rsidP="00000A38">
      <w:pPr>
        <w:pStyle w:val="ATDTitle"/>
        <w:jc w:val="both"/>
      </w:pPr>
      <w:r>
        <w:t>Application for</w:t>
      </w:r>
      <w:r w:rsidR="00D74C59" w:rsidRPr="00D74C59">
        <w:t xml:space="preserve"> Crown asset</w:t>
      </w:r>
      <w:r w:rsidR="00F64860">
        <w:t>/s</w:t>
      </w:r>
      <w:r w:rsidR="00D74C59" w:rsidRPr="00D74C59">
        <w:t xml:space="preserve"> </w:t>
      </w:r>
    </w:p>
    <w:p w:rsidR="00F64860" w:rsidRDefault="00D74C59" w:rsidP="00D61B53">
      <w:pPr>
        <w:pStyle w:val="ATDTitle"/>
        <w:numPr>
          <w:ilvl w:val="0"/>
          <w:numId w:val="19"/>
        </w:numPr>
        <w:jc w:val="both"/>
      </w:pPr>
      <w:r w:rsidRPr="00D74C59">
        <w:t>to be transferred</w:t>
      </w:r>
      <w:r w:rsidR="00F64860">
        <w:t xml:space="preserve"> </w:t>
      </w:r>
      <w:r w:rsidRPr="00D74C59">
        <w:t>to a tertiary education institution</w:t>
      </w:r>
    </w:p>
    <w:p w:rsidR="00D61B53" w:rsidRPr="009D38C6" w:rsidRDefault="00D61B53" w:rsidP="00D61B53">
      <w:pPr>
        <w:pStyle w:val="ATDNormal"/>
        <w:numPr>
          <w:ilvl w:val="0"/>
          <w:numId w:val="19"/>
        </w:numPr>
        <w:rPr>
          <w:b/>
          <w:sz w:val="36"/>
          <w:szCs w:val="36"/>
        </w:rPr>
      </w:pPr>
      <w:r w:rsidRPr="009D38C6">
        <w:rPr>
          <w:b/>
          <w:sz w:val="36"/>
          <w:szCs w:val="36"/>
        </w:rPr>
        <w:t xml:space="preserve">to be disposed of </w:t>
      </w:r>
      <w:r w:rsidR="00371E9A" w:rsidRPr="009D38C6">
        <w:rPr>
          <w:b/>
          <w:sz w:val="36"/>
          <w:szCs w:val="36"/>
        </w:rPr>
        <w:t>and net proceeds re</w:t>
      </w:r>
      <w:r w:rsidR="009D79EB" w:rsidRPr="009D38C6">
        <w:rPr>
          <w:b/>
          <w:sz w:val="36"/>
          <w:szCs w:val="36"/>
        </w:rPr>
        <w:t>invested</w:t>
      </w:r>
    </w:p>
    <w:p w:rsidR="00D61B53" w:rsidRPr="00D61B53" w:rsidRDefault="00D61B53" w:rsidP="00D61B53">
      <w:pPr>
        <w:pStyle w:val="ATDNormal"/>
      </w:pPr>
    </w:p>
    <w:p w:rsidR="00012400" w:rsidRDefault="00D74C59" w:rsidP="00012400">
      <w:pPr>
        <w:pStyle w:val="ATDNormal"/>
        <w:jc w:val="both"/>
      </w:pPr>
      <w:r w:rsidRPr="00775092">
        <w:t xml:space="preserve">This form </w:t>
      </w:r>
      <w:r w:rsidR="009512D6">
        <w:t>is</w:t>
      </w:r>
      <w:r w:rsidRPr="00775092">
        <w:t xml:space="preserve"> for use </w:t>
      </w:r>
      <w:r w:rsidR="00434FB5">
        <w:t>by</w:t>
      </w:r>
      <w:r w:rsidRPr="00775092">
        <w:t xml:space="preserve"> any tertiary education institution </w:t>
      </w:r>
      <w:r w:rsidR="002C537C">
        <w:t xml:space="preserve">(TEI) </w:t>
      </w:r>
      <w:r w:rsidR="009512D6">
        <w:t>that manages</w:t>
      </w:r>
      <w:r w:rsidRPr="00775092">
        <w:t xml:space="preserve"> Crown asset</w:t>
      </w:r>
      <w:r w:rsidR="009512D6">
        <w:t>s</w:t>
      </w:r>
      <w:r w:rsidRPr="00775092">
        <w:t xml:space="preserve"> (</w:t>
      </w:r>
      <w:r w:rsidR="00012400">
        <w:t>i.e.</w:t>
      </w:r>
      <w:r w:rsidRPr="00775092">
        <w:t xml:space="preserve"> land and</w:t>
      </w:r>
      <w:r w:rsidR="00F523DD" w:rsidRPr="00775092">
        <w:t>/or</w:t>
      </w:r>
      <w:r w:rsidRPr="00775092">
        <w:t xml:space="preserve"> buildings) </w:t>
      </w:r>
      <w:r w:rsidR="00AE6F27" w:rsidRPr="00775092">
        <w:t xml:space="preserve">and </w:t>
      </w:r>
      <w:r w:rsidR="002C537C">
        <w:t>wishes</w:t>
      </w:r>
      <w:r w:rsidR="002C537C" w:rsidRPr="00775092">
        <w:t xml:space="preserve"> </w:t>
      </w:r>
      <w:r w:rsidRPr="00775092">
        <w:t xml:space="preserve">to have </w:t>
      </w:r>
      <w:r w:rsidR="009512D6">
        <w:t>those</w:t>
      </w:r>
      <w:r w:rsidR="00AE6F27" w:rsidRPr="00775092">
        <w:t xml:space="preserve"> asset</w:t>
      </w:r>
      <w:r w:rsidR="009512D6">
        <w:t>s</w:t>
      </w:r>
      <w:r w:rsidR="00AE6F27" w:rsidRPr="00775092">
        <w:t xml:space="preserve"> </w:t>
      </w:r>
      <w:r w:rsidRPr="00775092">
        <w:t xml:space="preserve">transferred into its </w:t>
      </w:r>
      <w:r w:rsidR="00957BBA">
        <w:t>legal title</w:t>
      </w:r>
      <w:r w:rsidR="00135B52">
        <w:t xml:space="preserve"> for an ongoing educational need</w:t>
      </w:r>
      <w:r w:rsidR="00D61B53">
        <w:t xml:space="preserve"> </w:t>
      </w:r>
      <w:r w:rsidR="00D61B53" w:rsidRPr="009D38C6">
        <w:t>and/or dispose of assets that it no longer requires and reinvest a portion of the net proceeds</w:t>
      </w:r>
      <w:r w:rsidR="0039651C" w:rsidRPr="009D38C6">
        <w:t>.</w:t>
      </w:r>
      <w:r w:rsidR="0039651C" w:rsidRPr="009D2FF8">
        <w:t xml:space="preserve"> </w:t>
      </w:r>
      <w:r w:rsidR="0039651C">
        <w:t>Please note that</w:t>
      </w:r>
      <w:r w:rsidR="00012400">
        <w:t>:</w:t>
      </w:r>
    </w:p>
    <w:p w:rsidR="009512D6" w:rsidRDefault="00EF5A10" w:rsidP="009512D6">
      <w:pPr>
        <w:pStyle w:val="ATDNormal"/>
        <w:numPr>
          <w:ilvl w:val="0"/>
          <w:numId w:val="11"/>
        </w:numPr>
        <w:tabs>
          <w:tab w:val="clear" w:pos="720"/>
        </w:tabs>
        <w:ind w:left="540" w:hanging="540"/>
        <w:jc w:val="both"/>
      </w:pPr>
      <w:r>
        <w:t>Every</w:t>
      </w:r>
      <w:r w:rsidR="0039651C">
        <w:t xml:space="preserve"> application </w:t>
      </w:r>
      <w:r w:rsidR="00E227C7">
        <w:t xml:space="preserve">to transfer </w:t>
      </w:r>
      <w:r w:rsidR="00F1097F" w:rsidRPr="009D38C6">
        <w:t>and/</w:t>
      </w:r>
      <w:r w:rsidR="00D61B53" w:rsidRPr="009D38C6">
        <w:t xml:space="preserve">or dispose of </w:t>
      </w:r>
      <w:r w:rsidR="009D79EB" w:rsidRPr="009D38C6">
        <w:t xml:space="preserve">Crown </w:t>
      </w:r>
      <w:r w:rsidR="00D61B53" w:rsidRPr="009D38C6">
        <w:t>assets</w:t>
      </w:r>
      <w:r w:rsidR="00D61B53">
        <w:t xml:space="preserve"> </w:t>
      </w:r>
      <w:r w:rsidR="0039651C">
        <w:t xml:space="preserve">requires </w:t>
      </w:r>
      <w:r w:rsidR="00E53B92">
        <w:t xml:space="preserve">the </w:t>
      </w:r>
      <w:r w:rsidR="003009CB">
        <w:t xml:space="preserve">joint </w:t>
      </w:r>
      <w:r w:rsidR="00E53B92">
        <w:t>approval of</w:t>
      </w:r>
      <w:r w:rsidR="00000A38">
        <w:t xml:space="preserve"> the </w:t>
      </w:r>
      <w:r w:rsidR="00C35C26">
        <w:t>Minister of</w:t>
      </w:r>
      <w:r w:rsidR="0094519F">
        <w:t xml:space="preserve"> </w:t>
      </w:r>
      <w:r w:rsidR="00000A38">
        <w:t xml:space="preserve">Tertiary Education and Minister of Finance. </w:t>
      </w:r>
      <w:r w:rsidR="00E227C7">
        <w:t>An assessment</w:t>
      </w:r>
      <w:r w:rsidR="002A08A7">
        <w:t xml:space="preserve"> undertak</w:t>
      </w:r>
      <w:r w:rsidR="00E227C7">
        <w:t xml:space="preserve">en by TEC </w:t>
      </w:r>
      <w:r w:rsidR="002A08A7">
        <w:t>will provide</w:t>
      </w:r>
      <w:r w:rsidR="00B028B7">
        <w:t xml:space="preserve"> </w:t>
      </w:r>
      <w:r w:rsidR="0039651C" w:rsidRPr="00CC2DAB">
        <w:t>recommendation</w:t>
      </w:r>
      <w:r w:rsidR="00E53B92">
        <w:t>s</w:t>
      </w:r>
      <w:r w:rsidR="0039651C" w:rsidRPr="00CC2DAB">
        <w:t xml:space="preserve"> </w:t>
      </w:r>
      <w:r w:rsidR="00B028B7">
        <w:t xml:space="preserve">to Ministers </w:t>
      </w:r>
      <w:r w:rsidR="002A08A7">
        <w:t xml:space="preserve">and </w:t>
      </w:r>
      <w:r w:rsidR="0094519F">
        <w:t>will be</w:t>
      </w:r>
      <w:r w:rsidR="0039651C" w:rsidRPr="00CC2DAB">
        <w:t xml:space="preserve"> based on </w:t>
      </w:r>
      <w:r w:rsidR="0039651C">
        <w:t xml:space="preserve">criteria set out </w:t>
      </w:r>
      <w:r w:rsidR="009512D6">
        <w:t>on TEC’s website.</w:t>
      </w:r>
    </w:p>
    <w:p w:rsidR="009512D6" w:rsidRPr="009D38C6" w:rsidRDefault="009512D6" w:rsidP="009512D6">
      <w:pPr>
        <w:pStyle w:val="ATDNormal"/>
        <w:numPr>
          <w:ilvl w:val="0"/>
          <w:numId w:val="11"/>
        </w:numPr>
        <w:tabs>
          <w:tab w:val="clear" w:pos="720"/>
        </w:tabs>
        <w:ind w:left="540" w:hanging="540"/>
        <w:jc w:val="both"/>
      </w:pPr>
      <w:r w:rsidRPr="00E22743">
        <w:rPr>
          <w:lang w:val="en-NZ"/>
        </w:rPr>
        <w:t xml:space="preserve">Institutions need to </w:t>
      </w:r>
      <w:r>
        <w:rPr>
          <w:lang w:val="en-NZ"/>
        </w:rPr>
        <w:t>email a completed version of their</w:t>
      </w:r>
      <w:r w:rsidR="00E227C7">
        <w:rPr>
          <w:lang w:val="en-NZ"/>
        </w:rPr>
        <w:t xml:space="preserve"> asset verification spreadsheet to </w:t>
      </w:r>
      <w:hyperlink r:id="rId10" w:history="1">
        <w:r w:rsidR="00E227C7">
          <w:rPr>
            <w:rStyle w:val="Hyperlink"/>
            <w:szCs w:val="22"/>
          </w:rPr>
          <w:t>camenquiries</w:t>
        </w:r>
        <w:r w:rsidR="00E227C7" w:rsidRPr="00753092">
          <w:rPr>
            <w:rStyle w:val="Hyperlink"/>
            <w:szCs w:val="22"/>
          </w:rPr>
          <w:t>@tec.govt.nz</w:t>
        </w:r>
      </w:hyperlink>
      <w:r w:rsidRPr="00E22743">
        <w:rPr>
          <w:lang w:val="en-NZ"/>
        </w:rPr>
        <w:t xml:space="preserve">. </w:t>
      </w:r>
      <w:r w:rsidRPr="009D38C6">
        <w:rPr>
          <w:lang w:val="en-NZ"/>
        </w:rPr>
        <w:t xml:space="preserve">This spreadsheet seeks information from institutions on </w:t>
      </w:r>
      <w:r w:rsidR="009D79EB" w:rsidRPr="009D38C6">
        <w:rPr>
          <w:lang w:val="en-NZ"/>
        </w:rPr>
        <w:t xml:space="preserve">the Crown owned assets that they manage, </w:t>
      </w:r>
      <w:r w:rsidRPr="009D38C6">
        <w:rPr>
          <w:lang w:val="en-NZ"/>
        </w:rPr>
        <w:t>asks for information concerning ongoing educational use</w:t>
      </w:r>
      <w:r w:rsidR="009D79EB" w:rsidRPr="009D38C6">
        <w:rPr>
          <w:lang w:val="en-NZ"/>
        </w:rPr>
        <w:t xml:space="preserve"> of each asset and asks whether they wish the asset to be transferred or disposed of. It also asks for details of land and building assets owned directly b</w:t>
      </w:r>
      <w:r w:rsidR="00422D00" w:rsidRPr="009D38C6">
        <w:rPr>
          <w:lang w:val="en-NZ"/>
        </w:rPr>
        <w:t>y</w:t>
      </w:r>
      <w:r w:rsidR="009D79EB" w:rsidRPr="009D38C6">
        <w:rPr>
          <w:lang w:val="en-NZ"/>
        </w:rPr>
        <w:t xml:space="preserve"> TEIs. </w:t>
      </w:r>
    </w:p>
    <w:p w:rsidR="00012400" w:rsidRDefault="00D61B53" w:rsidP="009A4701">
      <w:pPr>
        <w:pStyle w:val="ATDNormal"/>
        <w:numPr>
          <w:ilvl w:val="0"/>
          <w:numId w:val="11"/>
        </w:numPr>
        <w:tabs>
          <w:tab w:val="clear" w:pos="720"/>
        </w:tabs>
        <w:ind w:left="540" w:hanging="540"/>
        <w:jc w:val="both"/>
      </w:pPr>
      <w:r w:rsidRPr="009D38C6">
        <w:t>T</w:t>
      </w:r>
      <w:r w:rsidR="00012400" w:rsidRPr="009D38C6">
        <w:t>ransfer</w:t>
      </w:r>
      <w:r w:rsidRPr="009D38C6">
        <w:t>s and disposals are</w:t>
      </w:r>
      <w:r w:rsidR="0039651C">
        <w:t xml:space="preserve"> dependent on clearance through government processes</w:t>
      </w:r>
      <w:r w:rsidR="00134677">
        <w:t>, including those to protect</w:t>
      </w:r>
      <w:r w:rsidR="00F77F60">
        <w:t xml:space="preserve"> </w:t>
      </w:r>
      <w:r w:rsidR="0039651C">
        <w:t xml:space="preserve">Māori, heritage and conservation interests in Crown land. </w:t>
      </w:r>
    </w:p>
    <w:p w:rsidR="000C2A54" w:rsidRDefault="000C2A54" w:rsidP="009A4701">
      <w:pPr>
        <w:pStyle w:val="ATDNormal"/>
        <w:numPr>
          <w:ilvl w:val="0"/>
          <w:numId w:val="11"/>
        </w:numPr>
        <w:tabs>
          <w:tab w:val="clear" w:pos="720"/>
        </w:tabs>
        <w:ind w:left="540" w:hanging="540"/>
        <w:jc w:val="both"/>
      </w:pPr>
      <w:r>
        <w:t xml:space="preserve">If </w:t>
      </w:r>
      <w:r w:rsidR="00D61B53" w:rsidRPr="009D38C6">
        <w:t>a</w:t>
      </w:r>
      <w:r>
        <w:t xml:space="preserve"> transfer proceeds, a condition of transfer </w:t>
      </w:r>
      <w:r w:rsidRPr="00434FB5">
        <w:t xml:space="preserve">will be that if </w:t>
      </w:r>
      <w:r w:rsidR="0094519F">
        <w:t>a TEI</w:t>
      </w:r>
      <w:r>
        <w:t xml:space="preserve"> </w:t>
      </w:r>
      <w:r w:rsidRPr="00434FB5">
        <w:t>sel</w:t>
      </w:r>
      <w:r w:rsidR="009A4701">
        <w:t>l</w:t>
      </w:r>
      <w:r w:rsidR="0094519F">
        <w:t>s an</w:t>
      </w:r>
      <w:r w:rsidR="009A4701">
        <w:t xml:space="preserve"> asset within five years from the</w:t>
      </w:r>
      <w:r w:rsidRPr="00434FB5">
        <w:t xml:space="preserve"> date of transfer, </w:t>
      </w:r>
      <w:r>
        <w:t>it must pay</w:t>
      </w:r>
      <w:r w:rsidRPr="00434FB5">
        <w:t xml:space="preserve"> 20</w:t>
      </w:r>
      <w:r>
        <w:t>%</w:t>
      </w:r>
      <w:r w:rsidRPr="00434FB5">
        <w:t xml:space="preserve"> of the net disposal proceeds</w:t>
      </w:r>
      <w:r>
        <w:t xml:space="preserve"> to the Crown</w:t>
      </w:r>
      <w:r w:rsidRPr="00434FB5">
        <w:t xml:space="preserve">. </w:t>
      </w:r>
    </w:p>
    <w:p w:rsidR="002A08A7" w:rsidRDefault="009512D6" w:rsidP="002A08A7">
      <w:pPr>
        <w:pStyle w:val="ATDNormal"/>
        <w:numPr>
          <w:ilvl w:val="0"/>
          <w:numId w:val="11"/>
        </w:numPr>
        <w:tabs>
          <w:tab w:val="clear" w:pos="720"/>
        </w:tabs>
        <w:ind w:left="540" w:hanging="540"/>
        <w:jc w:val="both"/>
      </w:pPr>
      <w:r>
        <w:t>While the form</w:t>
      </w:r>
      <w:r w:rsidR="002A08A7" w:rsidRPr="005921A7">
        <w:t xml:space="preserve"> seek</w:t>
      </w:r>
      <w:r>
        <w:t>s</w:t>
      </w:r>
      <w:r w:rsidR="002A08A7" w:rsidRPr="005921A7">
        <w:t xml:space="preserve"> to gather all the information required to complete </w:t>
      </w:r>
      <w:r w:rsidR="002A08A7" w:rsidRPr="009D38C6">
        <w:t xml:space="preserve">the </w:t>
      </w:r>
      <w:r w:rsidR="00D61B53" w:rsidRPr="009D38C6">
        <w:t>transfer</w:t>
      </w:r>
      <w:r w:rsidR="00D61B53">
        <w:t xml:space="preserve"> </w:t>
      </w:r>
      <w:r w:rsidR="002A08A7" w:rsidRPr="005921A7">
        <w:t>process</w:t>
      </w:r>
      <w:r>
        <w:t>,</w:t>
      </w:r>
      <w:r w:rsidR="002A08A7" w:rsidRPr="005921A7">
        <w:t xml:space="preserve"> in some cases additional information may be required. </w:t>
      </w:r>
    </w:p>
    <w:p w:rsidR="00D61B53" w:rsidRPr="005921A7" w:rsidRDefault="00D61B53" w:rsidP="002A08A7">
      <w:pPr>
        <w:pStyle w:val="ATDNormal"/>
        <w:numPr>
          <w:ilvl w:val="0"/>
          <w:numId w:val="11"/>
        </w:numPr>
        <w:tabs>
          <w:tab w:val="clear" w:pos="720"/>
        </w:tabs>
        <w:ind w:left="540" w:hanging="540"/>
        <w:jc w:val="both"/>
      </w:pPr>
      <w:r w:rsidRPr="009D38C6">
        <w:t>Where an asset is identified as no longer required and the TEI is seeking to reinvest a po</w:t>
      </w:r>
      <w:r w:rsidR="009E76CA" w:rsidRPr="009D38C6">
        <w:t>r</w:t>
      </w:r>
      <w:r w:rsidRPr="009D38C6">
        <w:t xml:space="preserve">tion of the net proceeds on disposal, a completed scoping template and risk </w:t>
      </w:r>
      <w:r w:rsidR="00371E9A" w:rsidRPr="009D38C6">
        <w:t xml:space="preserve">profile </w:t>
      </w:r>
      <w:r w:rsidRPr="009D38C6">
        <w:t>assessment for the proposed investment project needs to accompany this form.  On the basis of this information TEC will discuss with the TEI</w:t>
      </w:r>
      <w:r w:rsidR="009E76CA" w:rsidRPr="009D38C6">
        <w:t xml:space="preserve"> the scope and depth of </w:t>
      </w:r>
      <w:r w:rsidR="00374AE4" w:rsidRPr="009D38C6">
        <w:t>analysis</w:t>
      </w:r>
      <w:r w:rsidR="009E76CA" w:rsidRPr="009D38C6">
        <w:t xml:space="preserve"> that will be required in a subsequent business case.</w:t>
      </w:r>
    </w:p>
    <w:p w:rsidR="000C2A54" w:rsidRPr="00422D00" w:rsidRDefault="000C2A54" w:rsidP="009A4701">
      <w:pPr>
        <w:pStyle w:val="ATDNormal"/>
        <w:numPr>
          <w:ilvl w:val="0"/>
          <w:numId w:val="11"/>
        </w:numPr>
        <w:tabs>
          <w:tab w:val="clear" w:pos="720"/>
        </w:tabs>
        <w:spacing w:after="240"/>
        <w:ind w:left="540" w:hanging="540"/>
        <w:jc w:val="both"/>
      </w:pPr>
      <w:r w:rsidRPr="00422D00">
        <w:t xml:space="preserve">If </w:t>
      </w:r>
      <w:r w:rsidR="009A4701" w:rsidRPr="00422D00">
        <w:t>a TEI</w:t>
      </w:r>
      <w:r w:rsidRPr="00422D00">
        <w:t xml:space="preserve"> want</w:t>
      </w:r>
      <w:r w:rsidR="009A4701" w:rsidRPr="00422D00">
        <w:t>s</w:t>
      </w:r>
      <w:r w:rsidRPr="00422D00">
        <w:t xml:space="preserve"> to have land transferred </w:t>
      </w:r>
      <w:r w:rsidR="009E76CA" w:rsidRPr="00422D00">
        <w:t xml:space="preserve">or disposed of </w:t>
      </w:r>
      <w:r w:rsidRPr="00422D00">
        <w:t xml:space="preserve">that </w:t>
      </w:r>
      <w:r w:rsidR="009A4701" w:rsidRPr="00422D00">
        <w:t>does not have</w:t>
      </w:r>
      <w:r w:rsidRPr="00422D00">
        <w:t xml:space="preserve"> title, </w:t>
      </w:r>
      <w:r w:rsidR="009A4701" w:rsidRPr="00422D00">
        <w:t>it</w:t>
      </w:r>
      <w:r w:rsidRPr="00422D00">
        <w:t xml:space="preserve"> </w:t>
      </w:r>
      <w:r w:rsidR="0088299A" w:rsidRPr="00422D00">
        <w:t>should</w:t>
      </w:r>
      <w:r w:rsidRPr="00422D00">
        <w:t xml:space="preserve"> obtain </w:t>
      </w:r>
      <w:r w:rsidR="00E227C7" w:rsidRPr="00422D00">
        <w:t xml:space="preserve">title </w:t>
      </w:r>
      <w:r w:rsidRPr="00422D00">
        <w:t xml:space="preserve">through Land Information New Zealand (LINZ). The Ministry </w:t>
      </w:r>
      <w:r w:rsidR="009A4701" w:rsidRPr="00422D00">
        <w:t>of Education (as landowner) will support TEIs’</w:t>
      </w:r>
      <w:r w:rsidRPr="00422D00">
        <w:t xml:space="preserve"> application</w:t>
      </w:r>
      <w:r w:rsidR="009A4701" w:rsidRPr="00422D00">
        <w:t>s</w:t>
      </w:r>
      <w:r w:rsidRPr="00422D00">
        <w:t xml:space="preserve"> as required.</w:t>
      </w:r>
      <w:r w:rsidR="009E76CA" w:rsidRPr="00422D00">
        <w:t xml:space="preserve">  </w:t>
      </w:r>
    </w:p>
    <w:p w:rsidR="00FC1751" w:rsidRDefault="0039651C" w:rsidP="000C2A54">
      <w:pPr>
        <w:pStyle w:val="ATDNormal"/>
        <w:spacing w:before="0"/>
        <w:jc w:val="both"/>
      </w:pPr>
      <w:r w:rsidRPr="00CC2DAB">
        <w:t xml:space="preserve">The timeline </w:t>
      </w:r>
      <w:r w:rsidR="009D2FF8">
        <w:t xml:space="preserve">from application to transfer of legal </w:t>
      </w:r>
      <w:r w:rsidR="009D2FF8" w:rsidRPr="009D38C6">
        <w:t xml:space="preserve">title </w:t>
      </w:r>
      <w:r w:rsidR="009E76CA" w:rsidRPr="009D38C6">
        <w:t xml:space="preserve">or of disposal </w:t>
      </w:r>
      <w:r w:rsidRPr="009D38C6">
        <w:t>and the overall process for development, assessment and approval o</w:t>
      </w:r>
      <w:r w:rsidR="00E53B92" w:rsidRPr="009D38C6">
        <w:t>f applications is</w:t>
      </w:r>
      <w:r w:rsidR="00F64860" w:rsidRPr="009D38C6">
        <w:t xml:space="preserve"> set out on TEC</w:t>
      </w:r>
      <w:r w:rsidR="00E53B92" w:rsidRPr="009D38C6">
        <w:t>’s</w:t>
      </w:r>
      <w:r w:rsidR="00F64860" w:rsidRPr="009D38C6">
        <w:t xml:space="preserve"> website</w:t>
      </w:r>
      <w:r w:rsidR="00E227C7" w:rsidRPr="009D38C6">
        <w:t>. The process is summarised in</w:t>
      </w:r>
      <w:r w:rsidR="00134677" w:rsidRPr="009D38C6">
        <w:t xml:space="preserve"> the flowchart </w:t>
      </w:r>
      <w:r w:rsidR="0094519F" w:rsidRPr="009D38C6">
        <w:t xml:space="preserve">on page </w:t>
      </w:r>
      <w:r w:rsidR="00371E9A" w:rsidRPr="009D38C6">
        <w:t xml:space="preserve">three </w:t>
      </w:r>
      <w:r w:rsidR="0094519F" w:rsidRPr="009D38C6">
        <w:t>of thi</w:t>
      </w:r>
      <w:r w:rsidR="0094519F">
        <w:t>s form</w:t>
      </w:r>
      <w:r w:rsidR="00134677">
        <w:t>.</w:t>
      </w:r>
    </w:p>
    <w:p w:rsidR="00371E9A" w:rsidRDefault="00371E9A" w:rsidP="000C2A54">
      <w:pPr>
        <w:pStyle w:val="ATDNormal"/>
        <w:spacing w:before="0"/>
        <w:jc w:val="both"/>
      </w:pPr>
      <w:r>
        <w:br w:type="page"/>
      </w:r>
    </w:p>
    <w:p w:rsidR="00134677" w:rsidRPr="00775092" w:rsidRDefault="00134677" w:rsidP="00134677">
      <w:pPr>
        <w:pStyle w:val="ATDHeading1"/>
        <w:numPr>
          <w:ilvl w:val="0"/>
          <w:numId w:val="0"/>
        </w:numPr>
        <w:jc w:val="both"/>
      </w:pPr>
      <w:r w:rsidRPr="00775092">
        <w:t>How do I use the form?</w:t>
      </w:r>
    </w:p>
    <w:p w:rsidR="00134677" w:rsidRPr="00753092" w:rsidRDefault="00134677" w:rsidP="00134677">
      <w:pPr>
        <w:pStyle w:val="ATDNormal"/>
        <w:jc w:val="both"/>
        <w:rPr>
          <w:szCs w:val="22"/>
        </w:rPr>
      </w:pPr>
      <w:r w:rsidRPr="00753092">
        <w:rPr>
          <w:szCs w:val="22"/>
        </w:rPr>
        <w:t xml:space="preserve">Please fill in </w:t>
      </w:r>
      <w:r>
        <w:rPr>
          <w:szCs w:val="22"/>
        </w:rPr>
        <w:t>this form</w:t>
      </w:r>
      <w:r w:rsidRPr="00753092">
        <w:rPr>
          <w:szCs w:val="22"/>
        </w:rPr>
        <w:t xml:space="preserve"> electronic</w:t>
      </w:r>
      <w:r>
        <w:rPr>
          <w:szCs w:val="22"/>
        </w:rPr>
        <w:t>ally,</w:t>
      </w:r>
      <w:r w:rsidRPr="00753092">
        <w:rPr>
          <w:szCs w:val="22"/>
        </w:rPr>
        <w:t xml:space="preserve"> inserting text as indicated. Adjust the boxes to give yourself as much space as you need.</w:t>
      </w:r>
    </w:p>
    <w:p w:rsidR="004F43E8" w:rsidRPr="00753092" w:rsidRDefault="00134677" w:rsidP="00134677">
      <w:pPr>
        <w:pStyle w:val="ATDNormal"/>
        <w:jc w:val="both"/>
        <w:rPr>
          <w:szCs w:val="22"/>
        </w:rPr>
      </w:pPr>
      <w:r w:rsidRPr="00753092">
        <w:rPr>
          <w:szCs w:val="22"/>
        </w:rPr>
        <w:t>When you have complet</w:t>
      </w:r>
      <w:r w:rsidR="00E53B92">
        <w:rPr>
          <w:szCs w:val="22"/>
        </w:rPr>
        <w:t>ed the form, please print it</w:t>
      </w:r>
      <w:r w:rsidRPr="00753092">
        <w:rPr>
          <w:szCs w:val="22"/>
        </w:rPr>
        <w:t xml:space="preserve">, sign it where indicated, and </w:t>
      </w:r>
      <w:r w:rsidR="009D38C6">
        <w:rPr>
          <w:szCs w:val="22"/>
        </w:rPr>
        <w:t xml:space="preserve">either </w:t>
      </w:r>
      <w:r w:rsidRPr="00753092">
        <w:rPr>
          <w:szCs w:val="22"/>
        </w:rPr>
        <w:t xml:space="preserve">post </w:t>
      </w:r>
      <w:r w:rsidR="009D38C6">
        <w:rPr>
          <w:szCs w:val="22"/>
        </w:rPr>
        <w:t xml:space="preserve">a printed version </w:t>
      </w:r>
      <w:r w:rsidR="009512D6">
        <w:rPr>
          <w:szCs w:val="22"/>
        </w:rPr>
        <w:t>along with an accompanying cover letter</w:t>
      </w:r>
      <w:r w:rsidRPr="00753092">
        <w:rPr>
          <w:szCs w:val="22"/>
        </w:rPr>
        <w:t xml:space="preserve"> to:</w:t>
      </w:r>
    </w:p>
    <w:p w:rsidR="00134677" w:rsidRPr="00753092" w:rsidRDefault="00134677" w:rsidP="00134677">
      <w:pPr>
        <w:ind w:left="900"/>
        <w:jc w:val="both"/>
        <w:rPr>
          <w:rFonts w:ascii="Arial" w:hAnsi="Arial" w:cs="Arial"/>
          <w:sz w:val="22"/>
          <w:szCs w:val="22"/>
        </w:rPr>
      </w:pPr>
      <w:r w:rsidRPr="00753092">
        <w:rPr>
          <w:rFonts w:ascii="Arial" w:hAnsi="Arial" w:cs="Arial"/>
          <w:sz w:val="22"/>
          <w:szCs w:val="22"/>
        </w:rPr>
        <w:t>Crown Asset Transfer</w:t>
      </w:r>
      <w:r w:rsidR="00ED1755">
        <w:rPr>
          <w:rFonts w:ascii="Arial" w:hAnsi="Arial" w:cs="Arial"/>
          <w:sz w:val="22"/>
          <w:szCs w:val="22"/>
        </w:rPr>
        <w:t xml:space="preserve"> </w:t>
      </w:r>
      <w:r w:rsidR="00ED1755" w:rsidRPr="009D38C6">
        <w:rPr>
          <w:rFonts w:ascii="Arial" w:hAnsi="Arial" w:cs="Arial"/>
          <w:sz w:val="22"/>
          <w:szCs w:val="22"/>
        </w:rPr>
        <w:t>and Disposal</w:t>
      </w:r>
    </w:p>
    <w:p w:rsidR="00134677" w:rsidRPr="00753092" w:rsidRDefault="00134677" w:rsidP="00134677">
      <w:pPr>
        <w:ind w:left="900"/>
        <w:jc w:val="both"/>
        <w:rPr>
          <w:rFonts w:ascii="Arial" w:hAnsi="Arial" w:cs="Arial"/>
          <w:sz w:val="22"/>
          <w:szCs w:val="22"/>
        </w:rPr>
      </w:pPr>
      <w:r w:rsidRPr="00753092">
        <w:rPr>
          <w:rFonts w:ascii="Arial" w:hAnsi="Arial" w:cs="Arial"/>
          <w:sz w:val="22"/>
          <w:szCs w:val="22"/>
        </w:rPr>
        <w:t>Tertiary Education Commission</w:t>
      </w:r>
    </w:p>
    <w:p w:rsidR="00134677" w:rsidRPr="00753092" w:rsidRDefault="00134677" w:rsidP="00134677">
      <w:pPr>
        <w:ind w:left="900"/>
        <w:rPr>
          <w:rFonts w:ascii="Arial" w:hAnsi="Arial" w:cs="Arial"/>
          <w:sz w:val="22"/>
          <w:szCs w:val="22"/>
          <w:lang w:val="en-NZ"/>
        </w:rPr>
      </w:pPr>
      <w:r w:rsidRPr="00753092">
        <w:rPr>
          <w:rFonts w:ascii="Arial" w:hAnsi="Arial" w:cs="Arial"/>
          <w:sz w:val="22"/>
          <w:szCs w:val="22"/>
          <w:lang w:val="en-NZ"/>
        </w:rPr>
        <w:t>Level 12, 44 The Terrace</w:t>
      </w:r>
      <w:r w:rsidRPr="00753092">
        <w:rPr>
          <w:rFonts w:ascii="Arial" w:hAnsi="Arial" w:cs="Arial"/>
          <w:sz w:val="22"/>
          <w:szCs w:val="22"/>
          <w:lang w:val="en-NZ"/>
        </w:rPr>
        <w:br/>
        <w:t>PO Box 27-048</w:t>
      </w:r>
    </w:p>
    <w:p w:rsidR="00134677" w:rsidRPr="00753092" w:rsidRDefault="00134677" w:rsidP="00134677">
      <w:pPr>
        <w:ind w:left="900"/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753092">
            <w:rPr>
              <w:rFonts w:ascii="Arial" w:hAnsi="Arial" w:cs="Arial"/>
              <w:sz w:val="22"/>
              <w:szCs w:val="22"/>
            </w:rPr>
            <w:t>Wellington</w:t>
          </w:r>
        </w:smartTag>
      </w:smartTag>
      <w:r w:rsidRPr="00753092">
        <w:rPr>
          <w:rFonts w:ascii="Arial" w:hAnsi="Arial" w:cs="Arial"/>
          <w:sz w:val="22"/>
          <w:szCs w:val="22"/>
        </w:rPr>
        <w:t xml:space="preserve"> 6141</w:t>
      </w:r>
    </w:p>
    <w:p w:rsidR="00134677" w:rsidRPr="00753092" w:rsidRDefault="009D38C6" w:rsidP="00134677">
      <w:pPr>
        <w:pStyle w:val="ATDNormal"/>
        <w:jc w:val="both"/>
        <w:rPr>
          <w:szCs w:val="22"/>
        </w:rPr>
      </w:pPr>
      <w:r>
        <w:rPr>
          <w:szCs w:val="22"/>
        </w:rPr>
        <w:t>or</w:t>
      </w:r>
      <w:r w:rsidR="00134677" w:rsidRPr="00753092">
        <w:rPr>
          <w:szCs w:val="22"/>
        </w:rPr>
        <w:t xml:space="preserve"> email a</w:t>
      </w:r>
      <w:r w:rsidR="00DD69DE">
        <w:rPr>
          <w:szCs w:val="22"/>
        </w:rPr>
        <w:t xml:space="preserve"> scanned or electronic version</w:t>
      </w:r>
      <w:r w:rsidR="009512D6">
        <w:rPr>
          <w:szCs w:val="22"/>
        </w:rPr>
        <w:t xml:space="preserve"> to </w:t>
      </w:r>
      <w:hyperlink r:id="rId11" w:history="1">
        <w:r w:rsidR="00E227C7" w:rsidRPr="001E4967">
          <w:rPr>
            <w:rStyle w:val="Hyperlink"/>
            <w:szCs w:val="22"/>
          </w:rPr>
          <w:t>camenquiries@tec.govt.nz</w:t>
        </w:r>
      </w:hyperlink>
    </w:p>
    <w:p w:rsidR="00134677" w:rsidRPr="00753092" w:rsidRDefault="00134677" w:rsidP="00134677">
      <w:pPr>
        <w:pStyle w:val="ATDNormal"/>
        <w:jc w:val="both"/>
        <w:rPr>
          <w:szCs w:val="22"/>
        </w:rPr>
      </w:pPr>
      <w:r w:rsidRPr="00753092">
        <w:rPr>
          <w:szCs w:val="22"/>
        </w:rPr>
        <w:t xml:space="preserve">If you have any questions about this form, please contact your TEC Investment Manager or email </w:t>
      </w:r>
      <w:hyperlink r:id="rId12" w:history="1">
        <w:r w:rsidR="00E227C7">
          <w:rPr>
            <w:rStyle w:val="Hyperlink"/>
            <w:szCs w:val="22"/>
          </w:rPr>
          <w:t>camenquiries</w:t>
        </w:r>
        <w:r w:rsidR="00E227C7" w:rsidRPr="00753092">
          <w:rPr>
            <w:rStyle w:val="Hyperlink"/>
            <w:szCs w:val="22"/>
          </w:rPr>
          <w:t>@tec.govt.nz</w:t>
        </w:r>
      </w:hyperlink>
    </w:p>
    <w:p w:rsidR="009A629A" w:rsidRDefault="00C65481" w:rsidP="00B66325">
      <w:pPr>
        <w:ind w:left="426"/>
      </w:pPr>
      <w:r>
        <w:br w:type="page"/>
      </w:r>
      <w:r w:rsidR="009A629A">
        <w:object w:dxaOrig="10515" w:dyaOrig="17594">
          <v:shape id="_x0000_i1025" type="#_x0000_t75" style="width:414.75pt;height:693.75pt" o:ole="">
            <v:imagedata r:id="rId13" o:title=""/>
          </v:shape>
          <o:OLEObject Type="Embed" ProgID="Visio.Drawing.11" ShapeID="_x0000_i1025" DrawAspect="Content" ObjectID="_1536567011" r:id="rId14"/>
        </w:object>
      </w:r>
    </w:p>
    <w:p w:rsidR="00C65481" w:rsidRDefault="00C65481" w:rsidP="00016A66">
      <w:pPr>
        <w:ind w:left="851" w:right="424"/>
      </w:pPr>
    </w:p>
    <w:p w:rsidR="0043781F" w:rsidRDefault="003B719D" w:rsidP="00C65481">
      <w:pPr>
        <w:pStyle w:val="ATDHeading1"/>
        <w:numPr>
          <w:ilvl w:val="0"/>
          <w:numId w:val="0"/>
        </w:numPr>
      </w:pPr>
      <w:r>
        <w:br w:type="page"/>
      </w:r>
      <w:r w:rsidR="009512D6">
        <w:rPr>
          <w:sz w:val="22"/>
          <w:szCs w:val="22"/>
        </w:rPr>
        <w:lastRenderedPageBreak/>
        <w:t>Crown Asset Transfer</w:t>
      </w:r>
      <w:r w:rsidR="009E76CA">
        <w:rPr>
          <w:sz w:val="22"/>
          <w:szCs w:val="22"/>
        </w:rPr>
        <w:t>/</w:t>
      </w:r>
      <w:r w:rsidR="009E76CA" w:rsidRPr="009D38C6">
        <w:rPr>
          <w:sz w:val="22"/>
          <w:szCs w:val="22"/>
        </w:rPr>
        <w:t>Disposal</w:t>
      </w:r>
      <w:r w:rsidR="009512D6">
        <w:rPr>
          <w:sz w:val="22"/>
          <w:szCs w:val="22"/>
        </w:rPr>
        <w:t xml:space="preserve"> Form</w:t>
      </w:r>
    </w:p>
    <w:p w:rsidR="00D74C59" w:rsidRDefault="0008705E" w:rsidP="00134677">
      <w:pPr>
        <w:pStyle w:val="ATDHeading1"/>
        <w:numPr>
          <w:ilvl w:val="0"/>
          <w:numId w:val="0"/>
        </w:numPr>
      </w:pPr>
      <w:r>
        <w:rPr>
          <w:noProof/>
          <w:lang w:val="en-AU" w:eastAsia="en-AU"/>
        </w:rPr>
        <w:pict>
          <v:shape id="_x0000_s1033" type="#_x0000_t75" style="position:absolute;margin-left:9pt;margin-top:-79.3pt;width:171pt;height:44.55pt;z-index:251658240">
            <v:imagedata r:id="rId9" o:title=""/>
          </v:shape>
        </w:pict>
      </w:r>
      <w:r w:rsidR="000642DC">
        <w:t xml:space="preserve">1. </w:t>
      </w:r>
      <w:r w:rsidR="005F20D5">
        <w:t>TEI</w:t>
      </w:r>
      <w:r w:rsidR="00C821C9" w:rsidRPr="00470378">
        <w:t xml:space="preserve"> details </w:t>
      </w:r>
    </w:p>
    <w:p w:rsidR="00C821C9" w:rsidRDefault="006A1E35" w:rsidP="00012400">
      <w:pPr>
        <w:pStyle w:val="ATDNormal"/>
        <w:jc w:val="both"/>
      </w:pPr>
      <w:r w:rsidRPr="006A1E35">
        <w:t xml:space="preserve">This section asks </w:t>
      </w:r>
      <w:r>
        <w:t xml:space="preserve">you for information about your institution and </w:t>
      </w:r>
      <w:r w:rsidR="009A3AAD">
        <w:t xml:space="preserve">key contacts.  </w:t>
      </w:r>
    </w:p>
    <w:p w:rsidR="00C821C9" w:rsidRPr="00775092" w:rsidRDefault="00C821C9" w:rsidP="00012400">
      <w:pPr>
        <w:pStyle w:val="ATDNormal"/>
        <w:jc w:val="both"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320"/>
        <w:gridCol w:w="4680"/>
      </w:tblGrid>
      <w:tr w:rsidR="00476760" w:rsidRPr="00792751" w:rsidTr="00792751"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476760" w:rsidRDefault="00476760" w:rsidP="00792751">
            <w:pPr>
              <w:pStyle w:val="ATDTable"/>
              <w:jc w:val="both"/>
            </w:pPr>
          </w:p>
        </w:tc>
        <w:tc>
          <w:tcPr>
            <w:tcW w:w="4320" w:type="dxa"/>
            <w:tcBorders>
              <w:top w:val="nil"/>
              <w:left w:val="nil"/>
            </w:tcBorders>
          </w:tcPr>
          <w:p w:rsidR="00476760" w:rsidRDefault="00476760" w:rsidP="00792751">
            <w:pPr>
              <w:pStyle w:val="ATDTable"/>
              <w:jc w:val="both"/>
            </w:pPr>
          </w:p>
        </w:tc>
        <w:tc>
          <w:tcPr>
            <w:tcW w:w="4680" w:type="dxa"/>
            <w:shd w:val="clear" w:color="auto" w:fill="E6E6E6"/>
          </w:tcPr>
          <w:p w:rsidR="00476760" w:rsidRPr="00792751" w:rsidRDefault="00476760" w:rsidP="00792751">
            <w:pPr>
              <w:pStyle w:val="ATDTable"/>
              <w:jc w:val="both"/>
              <w:rPr>
                <w:i/>
              </w:rPr>
            </w:pPr>
            <w:r w:rsidRPr="00792751">
              <w:rPr>
                <w:i/>
              </w:rPr>
              <w:t>Enter your answers in this column:</w:t>
            </w:r>
          </w:p>
        </w:tc>
      </w:tr>
      <w:tr w:rsidR="00476760" w:rsidRPr="00792751" w:rsidTr="00792751">
        <w:tc>
          <w:tcPr>
            <w:tcW w:w="720" w:type="dxa"/>
            <w:vAlign w:val="center"/>
          </w:tcPr>
          <w:p w:rsidR="00476760" w:rsidRPr="00792751" w:rsidRDefault="00476760" w:rsidP="00792751">
            <w:pPr>
              <w:pStyle w:val="ATDTable"/>
              <w:jc w:val="both"/>
              <w:rPr>
                <w:b/>
              </w:rPr>
            </w:pPr>
            <w:r w:rsidRPr="00792751">
              <w:rPr>
                <w:b/>
              </w:rPr>
              <w:t>1</w:t>
            </w:r>
            <w:r w:rsidR="009A3AAD" w:rsidRPr="00792751">
              <w:rPr>
                <w:b/>
              </w:rPr>
              <w:t>.1</w:t>
            </w:r>
          </w:p>
        </w:tc>
        <w:tc>
          <w:tcPr>
            <w:tcW w:w="4320" w:type="dxa"/>
          </w:tcPr>
          <w:p w:rsidR="00476760" w:rsidRPr="00F523DD" w:rsidRDefault="00476760" w:rsidP="00792751">
            <w:pPr>
              <w:pStyle w:val="ATDTable"/>
              <w:jc w:val="both"/>
            </w:pPr>
            <w:r>
              <w:t>Name and postal address of institution:</w:t>
            </w:r>
          </w:p>
        </w:tc>
        <w:bookmarkStart w:id="1" w:name="Text3"/>
        <w:tc>
          <w:tcPr>
            <w:tcW w:w="4680" w:type="dxa"/>
          </w:tcPr>
          <w:p w:rsidR="00476760" w:rsidRDefault="00476760" w:rsidP="00792751">
            <w:pPr>
              <w:pStyle w:val="ATDTable"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792751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92751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92751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92751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92751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"/>
          </w:p>
          <w:p w:rsidR="00476760" w:rsidRPr="00F523DD" w:rsidRDefault="00476760" w:rsidP="00792751">
            <w:pPr>
              <w:pStyle w:val="ATDTable"/>
              <w:jc w:val="both"/>
            </w:pPr>
          </w:p>
        </w:tc>
      </w:tr>
      <w:tr w:rsidR="00476760" w:rsidRPr="00792751" w:rsidTr="00792751">
        <w:tc>
          <w:tcPr>
            <w:tcW w:w="720" w:type="dxa"/>
            <w:vAlign w:val="center"/>
          </w:tcPr>
          <w:p w:rsidR="00476760" w:rsidRPr="00792751" w:rsidRDefault="00476760" w:rsidP="00792751">
            <w:pPr>
              <w:pStyle w:val="ATDTable"/>
              <w:jc w:val="both"/>
              <w:rPr>
                <w:b/>
              </w:rPr>
            </w:pPr>
            <w:r w:rsidRPr="00792751">
              <w:rPr>
                <w:b/>
              </w:rPr>
              <w:t>1</w:t>
            </w:r>
            <w:r w:rsidR="009A3AAD" w:rsidRPr="00792751">
              <w:rPr>
                <w:b/>
              </w:rPr>
              <w:t>.2</w:t>
            </w:r>
          </w:p>
        </w:tc>
        <w:tc>
          <w:tcPr>
            <w:tcW w:w="4320" w:type="dxa"/>
          </w:tcPr>
          <w:p w:rsidR="00476760" w:rsidRPr="00F523DD" w:rsidRDefault="00476760" w:rsidP="00792751">
            <w:pPr>
              <w:pStyle w:val="ATDTable"/>
              <w:jc w:val="both"/>
            </w:pPr>
            <w:r>
              <w:t>Contact person for transfer (name, position, phone number, and email address):</w:t>
            </w:r>
          </w:p>
          <w:p w:rsidR="00476760" w:rsidRPr="00792751" w:rsidRDefault="00476760" w:rsidP="00CB49B7">
            <w:pPr>
              <w:pStyle w:val="ATDTable"/>
              <w:jc w:val="both"/>
              <w:rPr>
                <w:i/>
              </w:rPr>
            </w:pPr>
            <w:r w:rsidRPr="00792751">
              <w:rPr>
                <w:i/>
              </w:rPr>
              <w:t xml:space="preserve">NB. This should be the person who will be the main contact for </w:t>
            </w:r>
            <w:r w:rsidR="00B028B7" w:rsidRPr="00792751">
              <w:rPr>
                <w:i/>
              </w:rPr>
              <w:t xml:space="preserve">TEC </w:t>
            </w:r>
            <w:r w:rsidRPr="00792751">
              <w:rPr>
                <w:i/>
              </w:rPr>
              <w:t>as the transfer is processed. It need not be the person who signs the declaration at the end of this form.</w:t>
            </w:r>
          </w:p>
        </w:tc>
        <w:tc>
          <w:tcPr>
            <w:tcW w:w="4680" w:type="dxa"/>
          </w:tcPr>
          <w:p w:rsidR="00476760" w:rsidRPr="00F523DD" w:rsidRDefault="00476760" w:rsidP="00792751">
            <w:pPr>
              <w:pStyle w:val="ATDTable"/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 w:rsidRPr="00792751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92751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92751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92751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92751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76760" w:rsidRPr="00792751" w:rsidTr="00792751">
        <w:tc>
          <w:tcPr>
            <w:tcW w:w="720" w:type="dxa"/>
            <w:vAlign w:val="center"/>
          </w:tcPr>
          <w:p w:rsidR="00476760" w:rsidRPr="00792751" w:rsidRDefault="00476760" w:rsidP="00792751">
            <w:pPr>
              <w:pStyle w:val="ATDTable"/>
              <w:jc w:val="both"/>
              <w:rPr>
                <w:b/>
              </w:rPr>
            </w:pPr>
            <w:r w:rsidRPr="00792751">
              <w:rPr>
                <w:b/>
              </w:rPr>
              <w:t>1</w:t>
            </w:r>
            <w:r w:rsidR="009A3AAD" w:rsidRPr="00792751">
              <w:rPr>
                <w:b/>
              </w:rPr>
              <w:t>.3</w:t>
            </w:r>
          </w:p>
        </w:tc>
        <w:tc>
          <w:tcPr>
            <w:tcW w:w="4320" w:type="dxa"/>
          </w:tcPr>
          <w:p w:rsidR="00476760" w:rsidRDefault="00476760" w:rsidP="00792751">
            <w:pPr>
              <w:pStyle w:val="ATDTable"/>
              <w:jc w:val="both"/>
            </w:pPr>
            <w:r>
              <w:t xml:space="preserve">Name of territorial </w:t>
            </w:r>
            <w:r w:rsidR="007725A4">
              <w:t xml:space="preserve">local </w:t>
            </w:r>
            <w:r>
              <w:t xml:space="preserve">authority </w:t>
            </w:r>
            <w:r w:rsidR="007725A4">
              <w:t>(TLA)</w:t>
            </w:r>
          </w:p>
        </w:tc>
        <w:tc>
          <w:tcPr>
            <w:tcW w:w="4680" w:type="dxa"/>
          </w:tcPr>
          <w:p w:rsidR="00476760" w:rsidRPr="00F523DD" w:rsidRDefault="00476760" w:rsidP="00792751">
            <w:pPr>
              <w:pStyle w:val="ATDTable"/>
              <w:jc w:val="both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 w:rsidRPr="00792751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92751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92751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92751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92751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FB254C" w:rsidRDefault="00B028B7" w:rsidP="000642DC">
      <w:pPr>
        <w:pStyle w:val="ATDHeading1"/>
        <w:numPr>
          <w:ilvl w:val="0"/>
          <w:numId w:val="16"/>
        </w:numPr>
        <w:tabs>
          <w:tab w:val="clear" w:pos="720"/>
        </w:tabs>
        <w:ind w:left="360"/>
        <w:jc w:val="both"/>
      </w:pPr>
      <w:r>
        <w:t>Historical management of asset</w:t>
      </w:r>
    </w:p>
    <w:p w:rsidR="00844BE2" w:rsidRPr="00844BE2" w:rsidRDefault="00844BE2" w:rsidP="0094519F">
      <w:pPr>
        <w:pStyle w:val="ATDHeading1"/>
        <w:numPr>
          <w:ilvl w:val="0"/>
          <w:numId w:val="0"/>
        </w:numPr>
        <w:spacing w:line="260" w:lineRule="atLeast"/>
        <w:jc w:val="both"/>
        <w:rPr>
          <w:b w:val="0"/>
          <w:sz w:val="22"/>
          <w:szCs w:val="22"/>
        </w:rPr>
      </w:pPr>
      <w:r w:rsidRPr="00844BE2">
        <w:rPr>
          <w:b w:val="0"/>
          <w:sz w:val="22"/>
          <w:szCs w:val="22"/>
        </w:rPr>
        <w:t xml:space="preserve">This section asks you for information about the </w:t>
      </w:r>
      <w:r w:rsidR="00B028B7">
        <w:rPr>
          <w:b w:val="0"/>
          <w:sz w:val="22"/>
          <w:szCs w:val="22"/>
        </w:rPr>
        <w:t xml:space="preserve">historical management </w:t>
      </w:r>
      <w:r w:rsidRPr="00844BE2">
        <w:rPr>
          <w:b w:val="0"/>
          <w:sz w:val="22"/>
          <w:szCs w:val="22"/>
        </w:rPr>
        <w:t>of the asset/s to be transferred</w:t>
      </w:r>
      <w:r w:rsidR="009E76CA">
        <w:rPr>
          <w:b w:val="0"/>
          <w:sz w:val="22"/>
          <w:szCs w:val="22"/>
        </w:rPr>
        <w:t xml:space="preserve"> </w:t>
      </w:r>
      <w:r w:rsidR="009E76CA" w:rsidRPr="009D38C6">
        <w:rPr>
          <w:b w:val="0"/>
          <w:sz w:val="22"/>
          <w:szCs w:val="22"/>
        </w:rPr>
        <w:t>and/or disposed of</w:t>
      </w:r>
      <w:r w:rsidRPr="00844BE2">
        <w:rPr>
          <w:b w:val="0"/>
          <w:sz w:val="22"/>
          <w:szCs w:val="22"/>
        </w:rPr>
        <w:t xml:space="preserve">. 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4680"/>
      </w:tblGrid>
      <w:tr w:rsidR="00FB254C" w:rsidTr="00792751">
        <w:trPr>
          <w:trHeight w:val="224"/>
        </w:trPr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FB254C" w:rsidRPr="002C537C" w:rsidRDefault="00FB254C" w:rsidP="00792751">
            <w:pPr>
              <w:pStyle w:val="ATDTable"/>
              <w:jc w:val="both"/>
            </w:pPr>
          </w:p>
        </w:tc>
        <w:tc>
          <w:tcPr>
            <w:tcW w:w="4320" w:type="dxa"/>
            <w:tcBorders>
              <w:top w:val="nil"/>
              <w:left w:val="nil"/>
            </w:tcBorders>
          </w:tcPr>
          <w:p w:rsidR="00FB254C" w:rsidRPr="002C537C" w:rsidRDefault="00FB254C" w:rsidP="00792751">
            <w:pPr>
              <w:pStyle w:val="ATDTable"/>
              <w:jc w:val="both"/>
            </w:pPr>
          </w:p>
        </w:tc>
        <w:tc>
          <w:tcPr>
            <w:tcW w:w="4680" w:type="dxa"/>
            <w:shd w:val="clear" w:color="auto" w:fill="E6E6E6"/>
          </w:tcPr>
          <w:p w:rsidR="00FB254C" w:rsidRPr="00792751" w:rsidRDefault="00FB254C" w:rsidP="00792751">
            <w:pPr>
              <w:pStyle w:val="ATDTable"/>
              <w:jc w:val="both"/>
              <w:rPr>
                <w:i/>
                <w:szCs w:val="20"/>
              </w:rPr>
            </w:pPr>
            <w:r w:rsidRPr="00792751">
              <w:rPr>
                <w:i/>
                <w:szCs w:val="20"/>
              </w:rPr>
              <w:t>Enter your answers in this column</w:t>
            </w:r>
          </w:p>
        </w:tc>
      </w:tr>
      <w:tr w:rsidR="00FB254C" w:rsidTr="00792751">
        <w:tc>
          <w:tcPr>
            <w:tcW w:w="720" w:type="dxa"/>
            <w:vAlign w:val="center"/>
          </w:tcPr>
          <w:p w:rsidR="00FB254C" w:rsidRPr="00792751" w:rsidRDefault="002B7CBF" w:rsidP="00792751">
            <w:pPr>
              <w:pStyle w:val="ATDTable"/>
              <w:jc w:val="both"/>
              <w:rPr>
                <w:b/>
                <w:szCs w:val="20"/>
              </w:rPr>
            </w:pPr>
            <w:r w:rsidRPr="00792751">
              <w:rPr>
                <w:b/>
                <w:szCs w:val="20"/>
              </w:rPr>
              <w:t>2</w:t>
            </w:r>
            <w:r w:rsidR="009A3AAD" w:rsidRPr="00792751">
              <w:rPr>
                <w:b/>
                <w:szCs w:val="20"/>
              </w:rPr>
              <w:t>.1</w:t>
            </w:r>
          </w:p>
        </w:tc>
        <w:tc>
          <w:tcPr>
            <w:tcW w:w="4320" w:type="dxa"/>
          </w:tcPr>
          <w:p w:rsidR="00FB254C" w:rsidRPr="00792751" w:rsidRDefault="00FB254C" w:rsidP="00792751">
            <w:pPr>
              <w:pStyle w:val="ATDTable"/>
              <w:jc w:val="both"/>
              <w:rPr>
                <w:szCs w:val="20"/>
              </w:rPr>
            </w:pPr>
            <w:r w:rsidRPr="00792751">
              <w:rPr>
                <w:szCs w:val="20"/>
              </w:rPr>
              <w:t>Ha</w:t>
            </w:r>
            <w:r w:rsidR="0073189C" w:rsidRPr="00792751">
              <w:rPr>
                <w:szCs w:val="20"/>
              </w:rPr>
              <w:t>ve</w:t>
            </w:r>
            <w:r w:rsidR="00DE4EA1" w:rsidRPr="00792751">
              <w:rPr>
                <w:szCs w:val="20"/>
              </w:rPr>
              <w:t xml:space="preserve"> all</w:t>
            </w:r>
            <w:r w:rsidRPr="00792751">
              <w:rPr>
                <w:szCs w:val="20"/>
              </w:rPr>
              <w:t xml:space="preserve"> the asset</w:t>
            </w:r>
            <w:r w:rsidR="00E227C7">
              <w:rPr>
                <w:szCs w:val="20"/>
              </w:rPr>
              <w:t>s to be transferred</w:t>
            </w:r>
            <w:r w:rsidR="009E76CA">
              <w:rPr>
                <w:szCs w:val="20"/>
              </w:rPr>
              <w:t>/</w:t>
            </w:r>
            <w:r w:rsidR="009E76CA" w:rsidRPr="009D38C6">
              <w:rPr>
                <w:szCs w:val="20"/>
              </w:rPr>
              <w:t>disposed of</w:t>
            </w:r>
            <w:r w:rsidR="00E227C7">
              <w:rPr>
                <w:szCs w:val="20"/>
              </w:rPr>
              <w:t xml:space="preserve"> </w:t>
            </w:r>
            <w:r w:rsidR="0073189C" w:rsidRPr="00792751">
              <w:rPr>
                <w:szCs w:val="20"/>
              </w:rPr>
              <w:t>relating to this application</w:t>
            </w:r>
            <w:r w:rsidRPr="00792751">
              <w:rPr>
                <w:szCs w:val="20"/>
              </w:rPr>
              <w:t xml:space="preserve"> been managed by the TEI since 1990?</w:t>
            </w:r>
          </w:p>
          <w:p w:rsidR="007725A4" w:rsidRPr="00792751" w:rsidRDefault="007725A4" w:rsidP="00792751">
            <w:pPr>
              <w:pStyle w:val="ATDTable"/>
              <w:jc w:val="both"/>
              <w:rPr>
                <w:szCs w:val="18"/>
              </w:rPr>
            </w:pPr>
            <w:r w:rsidRPr="00792751">
              <w:rPr>
                <w:i/>
                <w:szCs w:val="20"/>
              </w:rPr>
              <w:t>If no, when did the asset</w:t>
            </w:r>
            <w:r w:rsidR="0073189C" w:rsidRPr="00792751">
              <w:rPr>
                <w:i/>
                <w:szCs w:val="20"/>
              </w:rPr>
              <w:t>s</w:t>
            </w:r>
            <w:r w:rsidRPr="00792751">
              <w:rPr>
                <w:i/>
                <w:szCs w:val="20"/>
              </w:rPr>
              <w:t xml:space="preserve"> </w:t>
            </w:r>
            <w:r w:rsidR="0073189C" w:rsidRPr="00792751">
              <w:rPr>
                <w:i/>
                <w:szCs w:val="20"/>
              </w:rPr>
              <w:t xml:space="preserve">in question </w:t>
            </w:r>
            <w:r w:rsidRPr="00792751">
              <w:rPr>
                <w:i/>
                <w:szCs w:val="20"/>
              </w:rPr>
              <w:t>come into your possession?</w:t>
            </w:r>
          </w:p>
        </w:tc>
        <w:tc>
          <w:tcPr>
            <w:tcW w:w="4680" w:type="dxa"/>
          </w:tcPr>
          <w:p w:rsidR="00FB254C" w:rsidRPr="00792751" w:rsidRDefault="00FB254C" w:rsidP="00792751">
            <w:pPr>
              <w:pStyle w:val="ATDTable"/>
              <w:jc w:val="both"/>
              <w:rPr>
                <w:szCs w:val="20"/>
              </w:rPr>
            </w:pPr>
            <w:r w:rsidRPr="00792751">
              <w:rPr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 w:rsidRPr="00792751">
              <w:rPr>
                <w:szCs w:val="20"/>
              </w:rPr>
              <w:instrText xml:space="preserve"> FORMTEXT </w:instrText>
            </w:r>
            <w:r w:rsidRPr="00792751">
              <w:rPr>
                <w:szCs w:val="20"/>
              </w:rPr>
            </w:r>
            <w:r w:rsidRPr="00792751">
              <w:rPr>
                <w:szCs w:val="20"/>
              </w:rPr>
              <w:fldChar w:fldCharType="separate"/>
            </w:r>
            <w:r w:rsidRPr="00792751">
              <w:rPr>
                <w:noProof/>
                <w:szCs w:val="20"/>
              </w:rPr>
              <w:t> </w:t>
            </w:r>
            <w:r w:rsidRPr="00792751">
              <w:rPr>
                <w:noProof/>
                <w:szCs w:val="20"/>
              </w:rPr>
              <w:t> </w:t>
            </w:r>
            <w:r w:rsidRPr="00792751">
              <w:rPr>
                <w:noProof/>
                <w:szCs w:val="20"/>
              </w:rPr>
              <w:t> </w:t>
            </w:r>
            <w:r w:rsidRPr="00792751">
              <w:rPr>
                <w:noProof/>
                <w:szCs w:val="20"/>
              </w:rPr>
              <w:t> </w:t>
            </w:r>
            <w:r w:rsidRPr="00792751">
              <w:rPr>
                <w:noProof/>
                <w:szCs w:val="20"/>
              </w:rPr>
              <w:t> </w:t>
            </w:r>
            <w:r w:rsidRPr="00792751">
              <w:rPr>
                <w:szCs w:val="20"/>
              </w:rPr>
              <w:fldChar w:fldCharType="end"/>
            </w:r>
            <w:bookmarkEnd w:id="4"/>
          </w:p>
        </w:tc>
      </w:tr>
      <w:tr w:rsidR="00AC2580" w:rsidTr="00792751">
        <w:tc>
          <w:tcPr>
            <w:tcW w:w="720" w:type="dxa"/>
            <w:vAlign w:val="center"/>
          </w:tcPr>
          <w:p w:rsidR="00AC2580" w:rsidRPr="00AC2580" w:rsidRDefault="00AC2580" w:rsidP="00792751">
            <w:pPr>
              <w:pStyle w:val="ATDTable"/>
              <w:jc w:val="both"/>
              <w:rPr>
                <w:b/>
                <w:szCs w:val="20"/>
                <w:highlight w:val="yellow"/>
              </w:rPr>
            </w:pPr>
            <w:r w:rsidRPr="009D38C6">
              <w:rPr>
                <w:b/>
                <w:szCs w:val="20"/>
              </w:rPr>
              <w:t>2.2</w:t>
            </w:r>
          </w:p>
        </w:tc>
        <w:tc>
          <w:tcPr>
            <w:tcW w:w="4320" w:type="dxa"/>
          </w:tcPr>
          <w:p w:rsidR="00AC2580" w:rsidRPr="009D38C6" w:rsidRDefault="00AC2580" w:rsidP="00792751">
            <w:pPr>
              <w:pStyle w:val="ATDTable"/>
              <w:jc w:val="both"/>
              <w:rPr>
                <w:rFonts w:cs="Arial"/>
              </w:rPr>
            </w:pPr>
            <w:r w:rsidRPr="009D38C6">
              <w:rPr>
                <w:rFonts w:cs="Arial"/>
              </w:rPr>
              <w:t xml:space="preserve">Are there any formal arrangements </w:t>
            </w:r>
            <w:r w:rsidR="009D38C6">
              <w:rPr>
                <w:rFonts w:cs="Arial"/>
              </w:rPr>
              <w:t xml:space="preserve">(with the Crown or other parties) </w:t>
            </w:r>
            <w:r w:rsidRPr="009D38C6">
              <w:rPr>
                <w:rFonts w:cs="Arial"/>
              </w:rPr>
              <w:t>in place relating to the TEI’s occupancy and management of the assets?</w:t>
            </w:r>
          </w:p>
          <w:p w:rsidR="00AC2580" w:rsidRPr="00AC2580" w:rsidRDefault="00AC2580" w:rsidP="00792751">
            <w:pPr>
              <w:pStyle w:val="ATDTable"/>
              <w:jc w:val="both"/>
              <w:rPr>
                <w:rFonts w:cs="Arial"/>
                <w:highlight w:val="yellow"/>
              </w:rPr>
            </w:pPr>
            <w:r w:rsidRPr="009D38C6">
              <w:rPr>
                <w:i/>
                <w:szCs w:val="20"/>
              </w:rPr>
              <w:t>If yes, please provide details.</w:t>
            </w:r>
          </w:p>
        </w:tc>
        <w:tc>
          <w:tcPr>
            <w:tcW w:w="4680" w:type="dxa"/>
          </w:tcPr>
          <w:p w:rsidR="00AC2580" w:rsidRPr="00AC2580" w:rsidRDefault="00AC2580" w:rsidP="00792751">
            <w:pPr>
              <w:pStyle w:val="ATDTable"/>
              <w:jc w:val="both"/>
              <w:rPr>
                <w:szCs w:val="20"/>
                <w:highlight w:val="yellow"/>
              </w:rPr>
            </w:pPr>
            <w:r w:rsidRPr="00AC2580">
              <w:rPr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C2580">
              <w:rPr>
                <w:szCs w:val="20"/>
              </w:rPr>
              <w:instrText xml:space="preserve"> FORMTEXT </w:instrText>
            </w:r>
            <w:r w:rsidRPr="00AC2580">
              <w:rPr>
                <w:szCs w:val="20"/>
              </w:rPr>
            </w:r>
            <w:r w:rsidRPr="00AC2580">
              <w:rPr>
                <w:szCs w:val="20"/>
              </w:rPr>
              <w:fldChar w:fldCharType="separate"/>
            </w:r>
            <w:r w:rsidRPr="00AC2580">
              <w:rPr>
                <w:noProof/>
                <w:szCs w:val="20"/>
              </w:rPr>
              <w:t> </w:t>
            </w:r>
            <w:r w:rsidRPr="00AC2580">
              <w:rPr>
                <w:noProof/>
                <w:szCs w:val="20"/>
              </w:rPr>
              <w:t> </w:t>
            </w:r>
            <w:r w:rsidRPr="00AC2580">
              <w:rPr>
                <w:noProof/>
                <w:szCs w:val="20"/>
              </w:rPr>
              <w:t> </w:t>
            </w:r>
            <w:r w:rsidRPr="00AC2580">
              <w:rPr>
                <w:noProof/>
                <w:szCs w:val="20"/>
              </w:rPr>
              <w:t> </w:t>
            </w:r>
            <w:r w:rsidRPr="00AC2580">
              <w:rPr>
                <w:noProof/>
                <w:szCs w:val="20"/>
              </w:rPr>
              <w:t> </w:t>
            </w:r>
            <w:r w:rsidRPr="00AC2580">
              <w:rPr>
                <w:szCs w:val="20"/>
              </w:rPr>
              <w:fldChar w:fldCharType="end"/>
            </w:r>
          </w:p>
        </w:tc>
      </w:tr>
      <w:tr w:rsidR="00E227C7" w:rsidTr="00792751">
        <w:tc>
          <w:tcPr>
            <w:tcW w:w="720" w:type="dxa"/>
            <w:vAlign w:val="center"/>
          </w:tcPr>
          <w:p w:rsidR="00E227C7" w:rsidRPr="00792751" w:rsidRDefault="00E227C7" w:rsidP="00792751">
            <w:pPr>
              <w:pStyle w:val="ATDTable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2.</w:t>
            </w:r>
            <w:r w:rsidR="00AC2580">
              <w:rPr>
                <w:b/>
                <w:szCs w:val="20"/>
              </w:rPr>
              <w:t>3</w:t>
            </w:r>
            <w:r>
              <w:rPr>
                <w:b/>
                <w:szCs w:val="20"/>
              </w:rPr>
              <w:t xml:space="preserve"> </w:t>
            </w:r>
          </w:p>
        </w:tc>
        <w:tc>
          <w:tcPr>
            <w:tcW w:w="4320" w:type="dxa"/>
          </w:tcPr>
          <w:p w:rsidR="00026D9F" w:rsidRDefault="00E227C7" w:rsidP="00792751">
            <w:pPr>
              <w:pStyle w:val="ATDTable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Are you aware of any </w:t>
            </w:r>
            <w:r w:rsidR="00026D9F">
              <w:rPr>
                <w:rFonts w:cs="Arial"/>
              </w:rPr>
              <w:t>third party claim(s) over the assets covered by this application?</w:t>
            </w:r>
          </w:p>
          <w:p w:rsidR="00E227C7" w:rsidRPr="00026D9F" w:rsidRDefault="00026D9F" w:rsidP="00792751">
            <w:pPr>
              <w:pStyle w:val="ATDTable"/>
              <w:jc w:val="both"/>
              <w:rPr>
                <w:rFonts w:cs="Arial"/>
              </w:rPr>
            </w:pPr>
            <w:r>
              <w:rPr>
                <w:i/>
                <w:szCs w:val="20"/>
              </w:rPr>
              <w:t>If yes</w:t>
            </w:r>
            <w:r w:rsidRPr="00792751">
              <w:rPr>
                <w:i/>
                <w:szCs w:val="20"/>
              </w:rPr>
              <w:t xml:space="preserve">, </w:t>
            </w:r>
            <w:r>
              <w:rPr>
                <w:i/>
                <w:szCs w:val="20"/>
              </w:rPr>
              <w:t>please provide details.</w:t>
            </w:r>
          </w:p>
        </w:tc>
        <w:tc>
          <w:tcPr>
            <w:tcW w:w="4680" w:type="dxa"/>
          </w:tcPr>
          <w:p w:rsidR="00E227C7" w:rsidRPr="00792751" w:rsidRDefault="00026D9F" w:rsidP="00792751">
            <w:pPr>
              <w:pStyle w:val="ATDTable"/>
              <w:jc w:val="both"/>
              <w:rPr>
                <w:szCs w:val="20"/>
              </w:rPr>
            </w:pPr>
            <w:r w:rsidRPr="00792751">
              <w:rPr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92751">
              <w:rPr>
                <w:szCs w:val="20"/>
              </w:rPr>
              <w:instrText xml:space="preserve"> FORMTEXT </w:instrText>
            </w:r>
            <w:r w:rsidRPr="00792751">
              <w:rPr>
                <w:szCs w:val="20"/>
              </w:rPr>
            </w:r>
            <w:r w:rsidRPr="00792751">
              <w:rPr>
                <w:szCs w:val="20"/>
              </w:rPr>
              <w:fldChar w:fldCharType="separate"/>
            </w:r>
            <w:r w:rsidRPr="00792751">
              <w:rPr>
                <w:noProof/>
                <w:szCs w:val="20"/>
              </w:rPr>
              <w:t> </w:t>
            </w:r>
            <w:r w:rsidRPr="00792751">
              <w:rPr>
                <w:noProof/>
                <w:szCs w:val="20"/>
              </w:rPr>
              <w:t> </w:t>
            </w:r>
            <w:r w:rsidRPr="00792751">
              <w:rPr>
                <w:noProof/>
                <w:szCs w:val="20"/>
              </w:rPr>
              <w:t> </w:t>
            </w:r>
            <w:r w:rsidRPr="00792751">
              <w:rPr>
                <w:noProof/>
                <w:szCs w:val="20"/>
              </w:rPr>
              <w:t> </w:t>
            </w:r>
            <w:r w:rsidRPr="00792751">
              <w:rPr>
                <w:noProof/>
                <w:szCs w:val="20"/>
              </w:rPr>
              <w:t> </w:t>
            </w:r>
            <w:r w:rsidRPr="00792751">
              <w:rPr>
                <w:szCs w:val="20"/>
              </w:rPr>
              <w:fldChar w:fldCharType="end"/>
            </w:r>
          </w:p>
        </w:tc>
      </w:tr>
    </w:tbl>
    <w:p w:rsidR="00AF43AF" w:rsidRPr="00F506D1" w:rsidRDefault="00AF43AF" w:rsidP="00012400">
      <w:pPr>
        <w:pStyle w:val="ATDHeading1"/>
        <w:numPr>
          <w:ilvl w:val="0"/>
          <w:numId w:val="0"/>
        </w:numPr>
        <w:jc w:val="both"/>
        <w:rPr>
          <w:highlight w:val="lightGray"/>
        </w:rPr>
      </w:pPr>
    </w:p>
    <w:p w:rsidR="00F523DD" w:rsidRPr="00470378" w:rsidRDefault="00AF43AF" w:rsidP="00FB1993">
      <w:pPr>
        <w:pStyle w:val="ATDHeading1"/>
        <w:numPr>
          <w:ilvl w:val="0"/>
          <w:numId w:val="0"/>
        </w:numPr>
        <w:ind w:left="426" w:hanging="426"/>
        <w:jc w:val="both"/>
      </w:pPr>
      <w:r w:rsidRPr="00F506D1">
        <w:rPr>
          <w:highlight w:val="lightGray"/>
        </w:rPr>
        <w:br w:type="page"/>
      </w:r>
      <w:r>
        <w:lastRenderedPageBreak/>
        <w:t xml:space="preserve">3. </w:t>
      </w:r>
      <w:r w:rsidR="00775092" w:rsidRPr="00470378">
        <w:t>Eligibility</w:t>
      </w:r>
      <w:r w:rsidR="00F523DD" w:rsidRPr="00470378">
        <w:t xml:space="preserve"> for transfer</w:t>
      </w:r>
      <w:r w:rsidR="009E76CA">
        <w:t>/</w:t>
      </w:r>
      <w:r w:rsidR="009E76CA" w:rsidRPr="009D38C6">
        <w:t>retention of portion of net proceeds on disposal</w:t>
      </w:r>
    </w:p>
    <w:p w:rsidR="00A12A74" w:rsidRDefault="00F523DD" w:rsidP="00012400">
      <w:pPr>
        <w:pStyle w:val="ATDNormal"/>
        <w:jc w:val="both"/>
      </w:pPr>
      <w:r w:rsidRPr="00775092">
        <w:t xml:space="preserve">This section </w:t>
      </w:r>
      <w:r w:rsidR="006E2CE6" w:rsidRPr="00775092">
        <w:t xml:space="preserve">asks you about </w:t>
      </w:r>
      <w:r w:rsidRPr="00775092">
        <w:t xml:space="preserve">a range of conditions </w:t>
      </w:r>
      <w:r w:rsidR="006E2CE6" w:rsidRPr="00775092">
        <w:t>that must be satisfied for a transfer</w:t>
      </w:r>
      <w:r w:rsidR="00FB1993">
        <w:t xml:space="preserve">, </w:t>
      </w:r>
      <w:r w:rsidR="00FB1993" w:rsidRPr="009D38C6">
        <w:t>or a disposal where a portion of the proceeds is sought,</w:t>
      </w:r>
      <w:r w:rsidR="006E2CE6" w:rsidRPr="009D38C6">
        <w:t xml:space="preserve"> to </w:t>
      </w:r>
      <w:r w:rsidR="00972BCE" w:rsidRPr="009D38C6">
        <w:t>proceed</w:t>
      </w:r>
      <w:r w:rsidRPr="009D38C6">
        <w:t>. If you are not sure whether</w:t>
      </w:r>
      <w:r w:rsidR="00753092" w:rsidRPr="009D38C6">
        <w:t xml:space="preserve"> you</w:t>
      </w:r>
      <w:r w:rsidR="00753092">
        <w:t>r TEI meets</w:t>
      </w:r>
      <w:r w:rsidRPr="00775092">
        <w:t xml:space="preserve"> one or more of </w:t>
      </w:r>
      <w:r w:rsidR="006E2CE6" w:rsidRPr="00775092">
        <w:t xml:space="preserve">the </w:t>
      </w:r>
      <w:r w:rsidRPr="00775092">
        <w:t xml:space="preserve">conditions </w:t>
      </w:r>
      <w:r w:rsidR="00753092">
        <w:t>below</w:t>
      </w:r>
      <w:r w:rsidRPr="00775092">
        <w:t xml:space="preserve">, please </w:t>
      </w:r>
      <w:r w:rsidR="00DD11AD" w:rsidRPr="00775092">
        <w:t>discuss</w:t>
      </w:r>
      <w:r w:rsidRPr="00775092">
        <w:t xml:space="preserve"> </w:t>
      </w:r>
      <w:r w:rsidR="009B736D">
        <w:t xml:space="preserve">this </w:t>
      </w:r>
      <w:r w:rsidRPr="00775092">
        <w:t>with your</w:t>
      </w:r>
      <w:r w:rsidR="006F1FFC">
        <w:t xml:space="preserve"> TEC</w:t>
      </w:r>
      <w:r w:rsidRPr="00775092">
        <w:t xml:space="preserve"> Investment Manager</w:t>
      </w:r>
      <w:r w:rsidR="00DD11AD" w:rsidRPr="00775092">
        <w:t xml:space="preserve"> before you </w:t>
      </w:r>
      <w:r w:rsidR="006F1FFC">
        <w:t>complete</w:t>
      </w:r>
      <w:r w:rsidR="00DD11AD" w:rsidRPr="00775092">
        <w:t xml:space="preserve"> th</w:t>
      </w:r>
      <w:r w:rsidR="0094519F">
        <w:t>is</w:t>
      </w:r>
      <w:r w:rsidR="00DD11AD" w:rsidRPr="00775092">
        <w:t xml:space="preserve"> form</w:t>
      </w:r>
      <w:r w:rsidRPr="00775092">
        <w:t xml:space="preserve">. </w:t>
      </w:r>
    </w:p>
    <w:p w:rsidR="00FE4A11" w:rsidRDefault="00E354E8" w:rsidP="00012400">
      <w:pPr>
        <w:pStyle w:val="ATDNormal"/>
        <w:jc w:val="both"/>
      </w:pPr>
      <w:r>
        <w:t>Provide</w:t>
      </w:r>
      <w:r w:rsidR="005573A1">
        <w:t xml:space="preserve"> supporting </w:t>
      </w:r>
      <w:r w:rsidR="00FE4A11">
        <w:t xml:space="preserve">comments </w:t>
      </w:r>
      <w:r w:rsidR="005573A1">
        <w:t>a</w:t>
      </w:r>
      <w:r w:rsidR="00972BCE">
        <w:t>nd/or evidence a</w:t>
      </w:r>
      <w:r w:rsidR="005573A1">
        <w:t>s necessary</w:t>
      </w:r>
      <w:r w:rsidR="00FE4A11">
        <w:t>, and a</w:t>
      </w:r>
      <w:r w:rsidR="00FE4A11" w:rsidRPr="00775092">
        <w:t>djust the boxes to give yourself as much space as you need.</w:t>
      </w:r>
    </w:p>
    <w:p w:rsidR="009512D6" w:rsidRDefault="009512D6" w:rsidP="00012400">
      <w:pPr>
        <w:pStyle w:val="ATDNormal"/>
        <w:jc w:val="both"/>
      </w:pPr>
    </w:p>
    <w:p w:rsidR="00844BE2" w:rsidRPr="0094519F" w:rsidRDefault="0094519F" w:rsidP="00012400">
      <w:pPr>
        <w:pStyle w:val="ATDNormal"/>
        <w:keepNext/>
        <w:jc w:val="both"/>
        <w:rPr>
          <w:b/>
          <w:sz w:val="24"/>
        </w:rPr>
      </w:pPr>
      <w:r w:rsidRPr="0094519F">
        <w:rPr>
          <w:b/>
          <w:sz w:val="24"/>
        </w:rPr>
        <w:t>Strategic Capital Goals</w:t>
      </w:r>
    </w:p>
    <w:p w:rsidR="00FE6AB8" w:rsidRDefault="00844BE2" w:rsidP="00012400">
      <w:pPr>
        <w:pStyle w:val="ATDNormal"/>
        <w:keepNext/>
        <w:jc w:val="both"/>
      </w:pPr>
      <w:r w:rsidRPr="00775092">
        <w:t>Does the requested</w:t>
      </w:r>
      <w:r w:rsidR="00E354E8">
        <w:t xml:space="preserve"> asset</w:t>
      </w:r>
      <w:r w:rsidRPr="00775092">
        <w:t xml:space="preserve"> transfer</w:t>
      </w:r>
      <w:r w:rsidR="00E354E8">
        <w:t>(s)</w:t>
      </w:r>
      <w:r w:rsidRPr="00775092">
        <w:t xml:space="preserve"> </w:t>
      </w:r>
      <w:r w:rsidR="00B10AB2" w:rsidRPr="009D38C6">
        <w:t>and/or the proposed use of the net proceeds of a disposal(s);</w:t>
      </w:r>
      <w:r w:rsidR="00B10AB2">
        <w:t xml:space="preserve"> </w:t>
      </w:r>
      <w:r w:rsidRPr="00775092">
        <w:t>align with your institution’s long-term st</w:t>
      </w:r>
      <w:r>
        <w:t>rategic goals</w:t>
      </w:r>
      <w:r w:rsidR="001F1133">
        <w:t xml:space="preserve"> (</w:t>
      </w:r>
      <w:r w:rsidR="001F1133" w:rsidRPr="001F1133">
        <w:rPr>
          <w:i/>
        </w:rPr>
        <w:t xml:space="preserve">describe </w:t>
      </w:r>
      <w:r w:rsidR="00E227C7">
        <w:rPr>
          <w:i/>
        </w:rPr>
        <w:t xml:space="preserve">how the </w:t>
      </w:r>
      <w:r w:rsidR="001F1133" w:rsidRPr="001F1133">
        <w:rPr>
          <w:i/>
        </w:rPr>
        <w:t>proposed transfer fit</w:t>
      </w:r>
      <w:r w:rsidR="00E227C7">
        <w:rPr>
          <w:i/>
        </w:rPr>
        <w:t>s</w:t>
      </w:r>
      <w:r w:rsidR="001F1133" w:rsidRPr="001F1133">
        <w:rPr>
          <w:i/>
        </w:rPr>
        <w:t xml:space="preserve"> with your long-term strategic goals)?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9026"/>
      </w:tblGrid>
      <w:tr w:rsidR="00A934FB" w:rsidRPr="00792751" w:rsidTr="00792751">
        <w:tc>
          <w:tcPr>
            <w:tcW w:w="720" w:type="dxa"/>
            <w:vAlign w:val="center"/>
          </w:tcPr>
          <w:p w:rsidR="00A934FB" w:rsidRPr="00A2258F" w:rsidRDefault="009A3AAD" w:rsidP="00792751">
            <w:pPr>
              <w:pStyle w:val="ATDTable"/>
              <w:jc w:val="both"/>
              <w:rPr>
                <w:rFonts w:cs="Arial"/>
                <w:b/>
                <w:szCs w:val="22"/>
              </w:rPr>
            </w:pPr>
            <w:r w:rsidRPr="00A2258F">
              <w:rPr>
                <w:rFonts w:cs="Arial"/>
                <w:b/>
                <w:szCs w:val="22"/>
              </w:rPr>
              <w:t>3.</w:t>
            </w:r>
            <w:r w:rsidR="009512D6" w:rsidRPr="00A2258F"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9026" w:type="dxa"/>
          </w:tcPr>
          <w:p w:rsidR="00844BE2" w:rsidRPr="00A2258F" w:rsidRDefault="00A934FB" w:rsidP="00792751">
            <w:pPr>
              <w:spacing w:before="120"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258F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A225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58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8705E">
              <w:rPr>
                <w:rFonts w:ascii="Arial" w:hAnsi="Arial" w:cs="Arial"/>
                <w:sz w:val="22"/>
                <w:szCs w:val="22"/>
              </w:rPr>
            </w:r>
            <w:r w:rsidR="000870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2258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2258F">
              <w:rPr>
                <w:rFonts w:ascii="Arial" w:hAnsi="Arial" w:cs="Arial"/>
                <w:sz w:val="22"/>
                <w:szCs w:val="22"/>
              </w:rPr>
              <w:tab/>
              <w:t xml:space="preserve">NO </w:t>
            </w:r>
            <w:r w:rsidRPr="00A225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58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8705E">
              <w:rPr>
                <w:rFonts w:ascii="Arial" w:hAnsi="Arial" w:cs="Arial"/>
                <w:sz w:val="22"/>
                <w:szCs w:val="22"/>
              </w:rPr>
            </w:r>
            <w:r w:rsidR="000870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2258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2258F">
              <w:rPr>
                <w:rFonts w:ascii="Arial" w:hAnsi="Arial" w:cs="Arial"/>
                <w:sz w:val="22"/>
                <w:szCs w:val="22"/>
              </w:rPr>
              <w:tab/>
            </w:r>
          </w:p>
          <w:p w:rsidR="00A934FB" w:rsidRPr="00A2258F" w:rsidRDefault="00A934FB" w:rsidP="00792751">
            <w:pPr>
              <w:spacing w:before="120" w:after="2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2258F">
              <w:rPr>
                <w:rFonts w:ascii="Arial" w:hAnsi="Arial" w:cs="Arial"/>
                <w:i/>
                <w:sz w:val="22"/>
                <w:szCs w:val="22"/>
              </w:rPr>
              <w:t>Provide supporting comments</w:t>
            </w:r>
            <w:r w:rsidR="001F1133" w:rsidRPr="00A2258F">
              <w:rPr>
                <w:rFonts w:ascii="Arial" w:hAnsi="Arial" w:cs="Arial"/>
                <w:i/>
                <w:sz w:val="22"/>
                <w:szCs w:val="22"/>
              </w:rPr>
              <w:t xml:space="preserve"> and evidence</w:t>
            </w:r>
            <w:r w:rsidRPr="00A2258F">
              <w:rPr>
                <w:rFonts w:ascii="Arial" w:hAnsi="Arial" w:cs="Arial"/>
                <w:i/>
                <w:sz w:val="22"/>
                <w:szCs w:val="22"/>
              </w:rPr>
              <w:t xml:space="preserve"> here</w:t>
            </w:r>
            <w:r w:rsidR="00B028B7" w:rsidRPr="00A2258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A934FB" w:rsidRPr="00A2258F" w:rsidRDefault="00A934FB" w:rsidP="00792751">
            <w:pPr>
              <w:pStyle w:val="ATDTable"/>
              <w:jc w:val="both"/>
              <w:rPr>
                <w:rFonts w:cs="Arial"/>
                <w:i/>
                <w:szCs w:val="22"/>
              </w:rPr>
            </w:pPr>
            <w:r w:rsidRPr="00A2258F">
              <w:rPr>
                <w:rFonts w:cs="Arial"/>
                <w:i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58F">
              <w:rPr>
                <w:rFonts w:cs="Arial"/>
                <w:i/>
                <w:szCs w:val="22"/>
              </w:rPr>
              <w:instrText xml:space="preserve"> FORMTEXT </w:instrText>
            </w:r>
            <w:r w:rsidRPr="00A2258F">
              <w:rPr>
                <w:rFonts w:cs="Arial"/>
                <w:i/>
                <w:szCs w:val="22"/>
              </w:rPr>
            </w:r>
            <w:r w:rsidRPr="00A2258F">
              <w:rPr>
                <w:rFonts w:cs="Arial"/>
                <w:i/>
                <w:szCs w:val="22"/>
              </w:rPr>
              <w:fldChar w:fldCharType="separate"/>
            </w:r>
            <w:r w:rsidRPr="00A2258F">
              <w:rPr>
                <w:rFonts w:cs="Arial"/>
                <w:i/>
                <w:noProof/>
                <w:szCs w:val="22"/>
              </w:rPr>
              <w:t> </w:t>
            </w:r>
            <w:r w:rsidRPr="00A2258F">
              <w:rPr>
                <w:rFonts w:cs="Arial"/>
                <w:i/>
                <w:noProof/>
                <w:szCs w:val="22"/>
              </w:rPr>
              <w:t> </w:t>
            </w:r>
            <w:r w:rsidRPr="00A2258F">
              <w:rPr>
                <w:rFonts w:cs="Arial"/>
                <w:i/>
                <w:noProof/>
                <w:szCs w:val="22"/>
              </w:rPr>
              <w:t> </w:t>
            </w:r>
            <w:r w:rsidRPr="00A2258F">
              <w:rPr>
                <w:rFonts w:cs="Arial"/>
                <w:i/>
                <w:noProof/>
                <w:szCs w:val="22"/>
              </w:rPr>
              <w:t> </w:t>
            </w:r>
            <w:r w:rsidRPr="00A2258F">
              <w:rPr>
                <w:rFonts w:cs="Arial"/>
                <w:i/>
                <w:noProof/>
                <w:szCs w:val="22"/>
              </w:rPr>
              <w:t> </w:t>
            </w:r>
            <w:r w:rsidRPr="00A2258F">
              <w:rPr>
                <w:rFonts w:cs="Arial"/>
                <w:i/>
                <w:szCs w:val="22"/>
              </w:rPr>
              <w:fldChar w:fldCharType="end"/>
            </w:r>
          </w:p>
        </w:tc>
      </w:tr>
    </w:tbl>
    <w:p w:rsidR="00844BE2" w:rsidRDefault="00844BE2" w:rsidP="00012400">
      <w:pPr>
        <w:pStyle w:val="ATDNormal"/>
        <w:keepNext/>
        <w:jc w:val="both"/>
      </w:pPr>
    </w:p>
    <w:p w:rsidR="00A37EF1" w:rsidRDefault="00844BE2" w:rsidP="00012400">
      <w:pPr>
        <w:pStyle w:val="ATDNormal"/>
        <w:keepNext/>
        <w:jc w:val="both"/>
      </w:pPr>
      <w:r w:rsidRPr="00775092">
        <w:t>Does the requested</w:t>
      </w:r>
      <w:r w:rsidR="00E354E8">
        <w:t xml:space="preserve"> asset</w:t>
      </w:r>
      <w:r w:rsidRPr="00775092">
        <w:t xml:space="preserve"> transfer</w:t>
      </w:r>
      <w:r w:rsidR="00E354E8">
        <w:t>(s)</w:t>
      </w:r>
      <w:r w:rsidRPr="00775092">
        <w:t xml:space="preserve"> </w:t>
      </w:r>
      <w:r w:rsidR="00B10AB2" w:rsidRPr="009D38C6">
        <w:t xml:space="preserve">and/or proposed reinvestment project </w:t>
      </w:r>
      <w:r w:rsidRPr="009D38C6">
        <w:t>align with your Strategic Capital Asset plan</w:t>
      </w:r>
      <w:r w:rsidR="00BD5C98" w:rsidRPr="009D38C6">
        <w:t>/Campus Master Plan</w:t>
      </w:r>
      <w:r w:rsidR="00B028B7">
        <w:t xml:space="preserve"> (if in existence)</w:t>
      </w:r>
      <w:r w:rsidRPr="00775092">
        <w:t>?</w:t>
      </w:r>
      <w:r w:rsidR="00A37EF1" w:rsidRPr="00775092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9026"/>
      </w:tblGrid>
      <w:tr w:rsidR="00A934FB" w:rsidRPr="00792751" w:rsidTr="00792751">
        <w:tc>
          <w:tcPr>
            <w:tcW w:w="720" w:type="dxa"/>
            <w:vAlign w:val="center"/>
          </w:tcPr>
          <w:p w:rsidR="00A934FB" w:rsidRPr="00A2258F" w:rsidRDefault="009A3AAD" w:rsidP="00792751">
            <w:pPr>
              <w:pStyle w:val="ATDTable"/>
              <w:jc w:val="both"/>
              <w:rPr>
                <w:rFonts w:cs="Arial"/>
                <w:b/>
                <w:szCs w:val="22"/>
              </w:rPr>
            </w:pPr>
            <w:r w:rsidRPr="00A2258F">
              <w:rPr>
                <w:rFonts w:cs="Arial"/>
                <w:b/>
                <w:szCs w:val="22"/>
              </w:rPr>
              <w:t>3.</w:t>
            </w:r>
            <w:r w:rsidR="009512D6" w:rsidRPr="00A2258F">
              <w:rPr>
                <w:rFonts w:cs="Arial"/>
                <w:b/>
                <w:szCs w:val="22"/>
              </w:rPr>
              <w:t>2</w:t>
            </w:r>
          </w:p>
        </w:tc>
        <w:tc>
          <w:tcPr>
            <w:tcW w:w="9026" w:type="dxa"/>
          </w:tcPr>
          <w:p w:rsidR="00844BE2" w:rsidRPr="00A2258F" w:rsidRDefault="00A934FB" w:rsidP="00792751">
            <w:pPr>
              <w:spacing w:before="120"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258F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A225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58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8705E">
              <w:rPr>
                <w:rFonts w:ascii="Arial" w:hAnsi="Arial" w:cs="Arial"/>
                <w:sz w:val="22"/>
                <w:szCs w:val="22"/>
              </w:rPr>
            </w:r>
            <w:r w:rsidR="000870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2258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2258F">
              <w:rPr>
                <w:rFonts w:ascii="Arial" w:hAnsi="Arial" w:cs="Arial"/>
                <w:sz w:val="22"/>
                <w:szCs w:val="22"/>
              </w:rPr>
              <w:tab/>
              <w:t xml:space="preserve">NO </w:t>
            </w:r>
            <w:r w:rsidRPr="00A225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58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8705E">
              <w:rPr>
                <w:rFonts w:ascii="Arial" w:hAnsi="Arial" w:cs="Arial"/>
                <w:sz w:val="22"/>
                <w:szCs w:val="22"/>
              </w:rPr>
            </w:r>
            <w:r w:rsidR="000870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2258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2258F">
              <w:rPr>
                <w:rFonts w:ascii="Arial" w:hAnsi="Arial" w:cs="Arial"/>
                <w:sz w:val="22"/>
                <w:szCs w:val="22"/>
              </w:rPr>
              <w:tab/>
            </w:r>
          </w:p>
          <w:p w:rsidR="00E354E8" w:rsidRPr="00A2258F" w:rsidRDefault="00E354E8" w:rsidP="00792751">
            <w:pPr>
              <w:spacing w:before="120" w:after="2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2258F">
              <w:rPr>
                <w:rFonts w:ascii="Arial" w:hAnsi="Arial" w:cs="Arial"/>
                <w:i/>
                <w:sz w:val="22"/>
                <w:szCs w:val="22"/>
              </w:rPr>
              <w:t>Provide supporting comments and evidence here</w:t>
            </w:r>
          </w:p>
          <w:p w:rsidR="00A934FB" w:rsidRPr="00A2258F" w:rsidRDefault="00A934FB" w:rsidP="00792751">
            <w:pPr>
              <w:pStyle w:val="ATDTable"/>
              <w:jc w:val="both"/>
              <w:rPr>
                <w:rFonts w:cs="Arial"/>
                <w:i/>
                <w:szCs w:val="22"/>
              </w:rPr>
            </w:pPr>
            <w:r w:rsidRPr="00A2258F">
              <w:rPr>
                <w:rFonts w:cs="Arial"/>
                <w:i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58F">
              <w:rPr>
                <w:rFonts w:cs="Arial"/>
                <w:i/>
                <w:szCs w:val="22"/>
              </w:rPr>
              <w:instrText xml:space="preserve"> FORMTEXT </w:instrText>
            </w:r>
            <w:r w:rsidRPr="00A2258F">
              <w:rPr>
                <w:rFonts w:cs="Arial"/>
                <w:i/>
                <w:szCs w:val="22"/>
              </w:rPr>
            </w:r>
            <w:r w:rsidRPr="00A2258F">
              <w:rPr>
                <w:rFonts w:cs="Arial"/>
                <w:i/>
                <w:szCs w:val="22"/>
              </w:rPr>
              <w:fldChar w:fldCharType="separate"/>
            </w:r>
            <w:r w:rsidRPr="00A2258F">
              <w:rPr>
                <w:rFonts w:cs="Arial"/>
                <w:i/>
                <w:noProof/>
                <w:szCs w:val="22"/>
              </w:rPr>
              <w:t> </w:t>
            </w:r>
            <w:r w:rsidRPr="00A2258F">
              <w:rPr>
                <w:rFonts w:cs="Arial"/>
                <w:i/>
                <w:noProof/>
                <w:szCs w:val="22"/>
              </w:rPr>
              <w:t> </w:t>
            </w:r>
            <w:r w:rsidRPr="00A2258F">
              <w:rPr>
                <w:rFonts w:cs="Arial"/>
                <w:i/>
                <w:noProof/>
                <w:szCs w:val="22"/>
              </w:rPr>
              <w:t> </w:t>
            </w:r>
            <w:r w:rsidRPr="00A2258F">
              <w:rPr>
                <w:rFonts w:cs="Arial"/>
                <w:i/>
                <w:noProof/>
                <w:szCs w:val="22"/>
              </w:rPr>
              <w:t> </w:t>
            </w:r>
            <w:r w:rsidRPr="00A2258F">
              <w:rPr>
                <w:rFonts w:cs="Arial"/>
                <w:i/>
                <w:noProof/>
                <w:szCs w:val="22"/>
              </w:rPr>
              <w:t> </w:t>
            </w:r>
            <w:r w:rsidRPr="00A2258F">
              <w:rPr>
                <w:rFonts w:cs="Arial"/>
                <w:i/>
                <w:szCs w:val="22"/>
              </w:rPr>
              <w:fldChar w:fldCharType="end"/>
            </w:r>
          </w:p>
        </w:tc>
      </w:tr>
    </w:tbl>
    <w:p w:rsidR="00844BE2" w:rsidRPr="0094519F" w:rsidRDefault="0094519F" w:rsidP="00012400">
      <w:pPr>
        <w:pStyle w:val="ATDNormal"/>
        <w:keepNext/>
        <w:jc w:val="both"/>
        <w:rPr>
          <w:b/>
          <w:sz w:val="24"/>
        </w:rPr>
      </w:pPr>
      <w:r w:rsidRPr="0094519F">
        <w:rPr>
          <w:b/>
          <w:sz w:val="24"/>
        </w:rPr>
        <w:t>Investment Plan</w:t>
      </w:r>
    </w:p>
    <w:p w:rsidR="00A37EF1" w:rsidRDefault="006E2CE6" w:rsidP="00012400">
      <w:pPr>
        <w:pStyle w:val="ATDNormal"/>
        <w:keepNext/>
        <w:jc w:val="both"/>
      </w:pPr>
      <w:r w:rsidRPr="00775092">
        <w:t xml:space="preserve">Does the </w:t>
      </w:r>
      <w:r w:rsidR="00D92A2E">
        <w:t>requested</w:t>
      </w:r>
      <w:r w:rsidR="00427BEE">
        <w:t xml:space="preserve"> asset</w:t>
      </w:r>
      <w:r w:rsidR="00D92A2E">
        <w:t xml:space="preserve"> transfer</w:t>
      </w:r>
      <w:r w:rsidR="00E354E8">
        <w:t>(s)</w:t>
      </w:r>
      <w:r w:rsidR="00D92A2E">
        <w:t xml:space="preserve"> </w:t>
      </w:r>
      <w:r w:rsidR="00B10AB2" w:rsidRPr="009D38C6">
        <w:t>and/or proposed reinvestment project</w:t>
      </w:r>
      <w:r w:rsidR="00B10AB2">
        <w:t xml:space="preserve"> </w:t>
      </w:r>
      <w:r w:rsidR="00D92A2E">
        <w:t>support</w:t>
      </w:r>
      <w:r w:rsidR="00A37EF1" w:rsidRPr="00775092">
        <w:t xml:space="preserve"> your institution’</w:t>
      </w:r>
      <w:r w:rsidRPr="00775092">
        <w:t xml:space="preserve">s </w:t>
      </w:r>
      <w:r w:rsidR="005573A1">
        <w:t>on</w:t>
      </w:r>
      <w:r w:rsidR="00CB49B7">
        <w:t>-</w:t>
      </w:r>
      <w:r w:rsidR="005573A1">
        <w:t>going educational provision as set out in your I</w:t>
      </w:r>
      <w:r w:rsidRPr="00775092">
        <w:t xml:space="preserve">nvestment </w:t>
      </w:r>
      <w:r w:rsidR="00A12A74" w:rsidRPr="00775092">
        <w:t>P</w:t>
      </w:r>
      <w:r w:rsidRPr="00775092">
        <w:t>lan</w:t>
      </w:r>
      <w:r w:rsidR="00D92A2E">
        <w:t>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9026"/>
      </w:tblGrid>
      <w:tr w:rsidR="00A934FB" w:rsidRPr="00792751" w:rsidTr="00792751">
        <w:tc>
          <w:tcPr>
            <w:tcW w:w="720" w:type="dxa"/>
            <w:vAlign w:val="center"/>
          </w:tcPr>
          <w:p w:rsidR="00A934FB" w:rsidRPr="00A2258F" w:rsidRDefault="009A3AAD" w:rsidP="00792751">
            <w:pPr>
              <w:pStyle w:val="ATDTable"/>
              <w:jc w:val="both"/>
              <w:rPr>
                <w:rFonts w:cs="Arial"/>
                <w:b/>
                <w:szCs w:val="22"/>
              </w:rPr>
            </w:pPr>
            <w:r w:rsidRPr="00A2258F">
              <w:rPr>
                <w:rFonts w:cs="Arial"/>
                <w:b/>
                <w:szCs w:val="22"/>
              </w:rPr>
              <w:t>3.</w:t>
            </w:r>
            <w:r w:rsidR="009512D6" w:rsidRPr="00A2258F">
              <w:rPr>
                <w:rFonts w:cs="Arial"/>
                <w:b/>
                <w:szCs w:val="22"/>
              </w:rPr>
              <w:t>3</w:t>
            </w:r>
          </w:p>
        </w:tc>
        <w:tc>
          <w:tcPr>
            <w:tcW w:w="9026" w:type="dxa"/>
          </w:tcPr>
          <w:p w:rsidR="00844BE2" w:rsidRPr="00A2258F" w:rsidRDefault="00A934FB" w:rsidP="00792751">
            <w:pPr>
              <w:spacing w:before="120"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258F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A225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58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8705E">
              <w:rPr>
                <w:rFonts w:ascii="Arial" w:hAnsi="Arial" w:cs="Arial"/>
                <w:sz w:val="22"/>
                <w:szCs w:val="22"/>
              </w:rPr>
            </w:r>
            <w:r w:rsidR="000870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2258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2258F">
              <w:rPr>
                <w:rFonts w:ascii="Arial" w:hAnsi="Arial" w:cs="Arial"/>
                <w:sz w:val="22"/>
                <w:szCs w:val="22"/>
              </w:rPr>
              <w:tab/>
              <w:t xml:space="preserve">NO </w:t>
            </w:r>
            <w:r w:rsidRPr="00A225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58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8705E">
              <w:rPr>
                <w:rFonts w:ascii="Arial" w:hAnsi="Arial" w:cs="Arial"/>
                <w:sz w:val="22"/>
                <w:szCs w:val="22"/>
              </w:rPr>
            </w:r>
            <w:r w:rsidR="000870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2258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2258F">
              <w:rPr>
                <w:rFonts w:ascii="Arial" w:hAnsi="Arial" w:cs="Arial"/>
                <w:sz w:val="22"/>
                <w:szCs w:val="22"/>
              </w:rPr>
              <w:tab/>
            </w:r>
          </w:p>
          <w:p w:rsidR="00E354E8" w:rsidRPr="00A2258F" w:rsidRDefault="00E354E8" w:rsidP="00792751">
            <w:pPr>
              <w:spacing w:before="120" w:after="2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2258F">
              <w:rPr>
                <w:rFonts w:ascii="Arial" w:hAnsi="Arial" w:cs="Arial"/>
                <w:i/>
                <w:sz w:val="22"/>
                <w:szCs w:val="22"/>
              </w:rPr>
              <w:t>Provide supporting comments and evidence here</w:t>
            </w:r>
          </w:p>
          <w:p w:rsidR="00A934FB" w:rsidRPr="00A2258F" w:rsidRDefault="00A934FB" w:rsidP="00792751">
            <w:pPr>
              <w:pStyle w:val="ATDTable"/>
              <w:jc w:val="both"/>
              <w:rPr>
                <w:rFonts w:cs="Arial"/>
                <w:i/>
                <w:szCs w:val="22"/>
              </w:rPr>
            </w:pPr>
            <w:r w:rsidRPr="00A2258F">
              <w:rPr>
                <w:rFonts w:cs="Arial"/>
                <w:i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258F">
              <w:rPr>
                <w:rFonts w:cs="Arial"/>
                <w:i/>
                <w:szCs w:val="22"/>
              </w:rPr>
              <w:instrText xml:space="preserve"> FORMTEXT </w:instrText>
            </w:r>
            <w:r w:rsidRPr="00A2258F">
              <w:rPr>
                <w:rFonts w:cs="Arial"/>
                <w:i/>
                <w:szCs w:val="22"/>
              </w:rPr>
            </w:r>
            <w:r w:rsidRPr="00A2258F">
              <w:rPr>
                <w:rFonts w:cs="Arial"/>
                <w:i/>
                <w:szCs w:val="22"/>
              </w:rPr>
              <w:fldChar w:fldCharType="separate"/>
            </w:r>
            <w:r w:rsidRPr="00A2258F">
              <w:rPr>
                <w:rFonts w:cs="Arial"/>
                <w:i/>
                <w:noProof/>
                <w:szCs w:val="22"/>
              </w:rPr>
              <w:t> </w:t>
            </w:r>
            <w:r w:rsidRPr="00A2258F">
              <w:rPr>
                <w:rFonts w:cs="Arial"/>
                <w:i/>
                <w:noProof/>
                <w:szCs w:val="22"/>
              </w:rPr>
              <w:t> </w:t>
            </w:r>
            <w:r w:rsidRPr="00A2258F">
              <w:rPr>
                <w:rFonts w:cs="Arial"/>
                <w:i/>
                <w:noProof/>
                <w:szCs w:val="22"/>
              </w:rPr>
              <w:t> </w:t>
            </w:r>
            <w:r w:rsidRPr="00A2258F">
              <w:rPr>
                <w:rFonts w:cs="Arial"/>
                <w:i/>
                <w:noProof/>
                <w:szCs w:val="22"/>
              </w:rPr>
              <w:t> </w:t>
            </w:r>
            <w:r w:rsidRPr="00A2258F">
              <w:rPr>
                <w:rFonts w:cs="Arial"/>
                <w:i/>
                <w:noProof/>
                <w:szCs w:val="22"/>
              </w:rPr>
              <w:t> </w:t>
            </w:r>
            <w:r w:rsidRPr="00A2258F">
              <w:rPr>
                <w:rFonts w:cs="Arial"/>
                <w:i/>
                <w:szCs w:val="22"/>
              </w:rPr>
              <w:fldChar w:fldCharType="end"/>
            </w:r>
          </w:p>
        </w:tc>
      </w:tr>
    </w:tbl>
    <w:p w:rsidR="009A3AAD" w:rsidRDefault="009A3AAD" w:rsidP="00012400">
      <w:pPr>
        <w:pStyle w:val="ATDHeading2"/>
        <w:numPr>
          <w:ilvl w:val="0"/>
          <w:numId w:val="0"/>
        </w:numPr>
        <w:jc w:val="both"/>
      </w:pPr>
    </w:p>
    <w:p w:rsidR="00866EBC" w:rsidRPr="00CA300C" w:rsidRDefault="00866EBC" w:rsidP="00665113">
      <w:pPr>
        <w:pStyle w:val="ATDHeading2"/>
        <w:numPr>
          <w:ilvl w:val="0"/>
          <w:numId w:val="0"/>
        </w:numPr>
        <w:jc w:val="both"/>
      </w:pPr>
      <w:r w:rsidRPr="00CA300C">
        <w:t>Educational or financial risk</w:t>
      </w:r>
    </w:p>
    <w:p w:rsidR="00571B23" w:rsidRDefault="00EA4F12" w:rsidP="00665113">
      <w:pPr>
        <w:pStyle w:val="ATDNormal"/>
        <w:jc w:val="both"/>
        <w:rPr>
          <w:b/>
          <w:sz w:val="32"/>
          <w:szCs w:val="32"/>
        </w:rPr>
      </w:pPr>
      <w:r>
        <w:t>TEC will assess whether your institution is at educational or financial risk</w:t>
      </w:r>
      <w:r w:rsidR="00665113">
        <w:t xml:space="preserve">. If TEC has concerns it </w:t>
      </w:r>
      <w:r w:rsidR="00440246">
        <w:t xml:space="preserve">may consider recommending to </w:t>
      </w:r>
      <w:r w:rsidR="00665113">
        <w:t xml:space="preserve">joint </w:t>
      </w:r>
      <w:r w:rsidR="00440246">
        <w:t>Ministers that certain performance targets be met as a condition of transfer</w:t>
      </w:r>
      <w:r w:rsidR="00B10AB2">
        <w:t xml:space="preserve"> </w:t>
      </w:r>
      <w:r w:rsidR="00B10AB2" w:rsidRPr="009D38C6">
        <w:t>or disposal</w:t>
      </w:r>
      <w:r w:rsidR="00440246" w:rsidRPr="009D38C6">
        <w:t>.</w:t>
      </w:r>
      <w:r w:rsidR="00440246">
        <w:t xml:space="preserve"> </w:t>
      </w:r>
      <w:r>
        <w:t xml:space="preserve">TEC will make this assessment </w:t>
      </w:r>
      <w:r w:rsidR="00B028B7">
        <w:t xml:space="preserve">with </w:t>
      </w:r>
      <w:r>
        <w:t>reference to</w:t>
      </w:r>
      <w:r w:rsidR="00440246">
        <w:t xml:space="preserve"> a range</w:t>
      </w:r>
      <w:r w:rsidR="001F1133">
        <w:t xml:space="preserve"> of information including</w:t>
      </w:r>
      <w:r>
        <w:t xml:space="preserve"> the Financial </w:t>
      </w:r>
      <w:r w:rsidR="00B52873">
        <w:t xml:space="preserve">Monitoring </w:t>
      </w:r>
      <w:r w:rsidR="001F1133">
        <w:t>Framework</w:t>
      </w:r>
      <w:r w:rsidR="00E227C7">
        <w:t xml:space="preserve"> and</w:t>
      </w:r>
      <w:r w:rsidR="00440246">
        <w:t xml:space="preserve"> </w:t>
      </w:r>
      <w:r w:rsidR="001F1133">
        <w:t>educational</w:t>
      </w:r>
      <w:r w:rsidR="00434FB5">
        <w:t xml:space="preserve"> performance commitments </w:t>
      </w:r>
      <w:r w:rsidR="00E227C7">
        <w:t>contained within</w:t>
      </w:r>
      <w:r w:rsidR="00434FB5">
        <w:t xml:space="preserve"> Investment Plans.</w:t>
      </w:r>
      <w:r w:rsidR="00440246" w:rsidRPr="00440246">
        <w:rPr>
          <w:b/>
          <w:sz w:val="32"/>
          <w:szCs w:val="32"/>
        </w:rPr>
        <w:t xml:space="preserve"> </w:t>
      </w:r>
    </w:p>
    <w:p w:rsidR="00371E9A" w:rsidRDefault="00371E9A" w:rsidP="00665113">
      <w:pPr>
        <w:pStyle w:val="ATDNormal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571B23" w:rsidRPr="00CA300C" w:rsidRDefault="00571B23" w:rsidP="00665113">
      <w:pPr>
        <w:pStyle w:val="ATDHeading2"/>
        <w:numPr>
          <w:ilvl w:val="0"/>
          <w:numId w:val="0"/>
        </w:numPr>
        <w:jc w:val="both"/>
      </w:pPr>
      <w:r>
        <w:t>Capital Asset Management (</w:t>
      </w:r>
      <w:smartTag w:uri="urn:schemas-microsoft-com:office:smarttags" w:element="place">
        <w:r>
          <w:t>CAM</w:t>
        </w:r>
      </w:smartTag>
      <w:r>
        <w:t xml:space="preserve">) programme </w:t>
      </w:r>
    </w:p>
    <w:p w:rsidR="00571B23" w:rsidRDefault="007B5757" w:rsidP="00665113">
      <w:pPr>
        <w:pStyle w:val="ATDNormal"/>
        <w:jc w:val="both"/>
      </w:pPr>
      <w:r>
        <w:t>I</w:t>
      </w:r>
      <w:r w:rsidRPr="00766E43">
        <w:t>n order to be eligible for Crown asset transfers</w:t>
      </w:r>
      <w:r w:rsidR="00B10AB2">
        <w:t xml:space="preserve"> </w:t>
      </w:r>
      <w:r w:rsidR="00B10AB2" w:rsidRPr="009D38C6">
        <w:t>or net proceeds on disposal</w:t>
      </w:r>
      <w:r w:rsidRPr="00766E43">
        <w:t xml:space="preserve"> under this policy, TEIs must integrate the Government’s </w:t>
      </w:r>
      <w:smartTag w:uri="urn:schemas-microsoft-com:office:smarttags" w:element="place">
        <w:r w:rsidRPr="00766E43">
          <w:t>CAM</w:t>
        </w:r>
      </w:smartTag>
      <w:r w:rsidRPr="00766E43">
        <w:t xml:space="preserve"> programme into their strategic, financial plan</w:t>
      </w:r>
      <w:r w:rsidR="004F43E8">
        <w:t xml:space="preserve">ning and reporting systems. This has </w:t>
      </w:r>
      <w:r w:rsidR="00665113">
        <w:t xml:space="preserve">two primary </w:t>
      </w:r>
      <w:r w:rsidR="004F43E8">
        <w:t>dimensions</w:t>
      </w:r>
      <w:r w:rsidR="00571B23">
        <w:t>:</w:t>
      </w:r>
    </w:p>
    <w:p w:rsidR="00571B23" w:rsidRDefault="00571B23" w:rsidP="00665113">
      <w:pPr>
        <w:pStyle w:val="ATDNormal"/>
        <w:numPr>
          <w:ilvl w:val="0"/>
          <w:numId w:val="13"/>
        </w:numPr>
        <w:jc w:val="both"/>
      </w:pPr>
      <w:r>
        <w:t xml:space="preserve">Annual CAM returns </w:t>
      </w:r>
      <w:r w:rsidR="00E53B92">
        <w:t>– TEIs are required to report</w:t>
      </w:r>
      <w:r>
        <w:t xml:space="preserve"> their </w:t>
      </w:r>
      <w:smartTag w:uri="urn:schemas-microsoft-com:office:smarttags" w:element="place">
        <w:r>
          <w:t>CAM</w:t>
        </w:r>
      </w:smartTag>
      <w:r>
        <w:t xml:space="preserve"> intentions on an annual basis.</w:t>
      </w:r>
      <w:r w:rsidR="00665113">
        <w:t xml:space="preserve"> For more information see TEC’s </w:t>
      </w:r>
      <w:r w:rsidR="00665113" w:rsidRPr="00D859D1">
        <w:t>website</w:t>
      </w:r>
      <w:r w:rsidR="00665113">
        <w:t>.</w:t>
      </w:r>
    </w:p>
    <w:p w:rsidR="00571B23" w:rsidRDefault="00571B23" w:rsidP="00665113">
      <w:pPr>
        <w:pStyle w:val="ATDNormal"/>
        <w:numPr>
          <w:ilvl w:val="0"/>
          <w:numId w:val="13"/>
        </w:numPr>
        <w:jc w:val="both"/>
      </w:pPr>
      <w:r>
        <w:t xml:space="preserve">TEI CAM standards – </w:t>
      </w:r>
      <w:r w:rsidR="00D7255E">
        <w:t xml:space="preserve">TEIs are required to complete annual self-assessments using the capital asset management self-assessment tool and to </w:t>
      </w:r>
      <w:r w:rsidR="005F7D51">
        <w:t xml:space="preserve">have commissioned </w:t>
      </w:r>
      <w:r w:rsidR="00D859D1">
        <w:t>an independent review of their capital asset management systems, processes and asset performance measures</w:t>
      </w:r>
      <w:r w:rsidR="005F7D51">
        <w:t>.</w:t>
      </w:r>
      <w:r w:rsidR="00D859D1">
        <w:t xml:space="preserve"> </w:t>
      </w:r>
      <w:r w:rsidR="005F7D51">
        <w:t xml:space="preserve"> For more information see TEC’s website.</w:t>
      </w:r>
    </w:p>
    <w:p w:rsidR="00440246" w:rsidRPr="00440246" w:rsidRDefault="00440246" w:rsidP="00665113">
      <w:pPr>
        <w:pStyle w:val="ATDNormal"/>
        <w:spacing w:before="2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Pr="00440246">
        <w:rPr>
          <w:b/>
          <w:sz w:val="32"/>
          <w:szCs w:val="32"/>
        </w:rPr>
        <w:t xml:space="preserve">. </w:t>
      </w:r>
      <w:r w:rsidR="00920CB8">
        <w:rPr>
          <w:b/>
          <w:sz w:val="32"/>
          <w:szCs w:val="32"/>
        </w:rPr>
        <w:t>Supporting d</w:t>
      </w:r>
      <w:r>
        <w:rPr>
          <w:b/>
          <w:sz w:val="32"/>
          <w:szCs w:val="32"/>
        </w:rPr>
        <w:t>ocuments</w:t>
      </w:r>
    </w:p>
    <w:p w:rsidR="00440246" w:rsidRDefault="00440246" w:rsidP="00665113">
      <w:pPr>
        <w:pStyle w:val="ATDNormal"/>
        <w:jc w:val="both"/>
      </w:pPr>
      <w:r>
        <w:t>The application must be supported by the documents in the table below.</w:t>
      </w:r>
    </w:p>
    <w:p w:rsidR="00440246" w:rsidRDefault="00440246" w:rsidP="00665113">
      <w:pPr>
        <w:pStyle w:val="ATDNormal"/>
        <w:jc w:val="both"/>
      </w:pPr>
      <w:r w:rsidRPr="00817C8D">
        <w:t>Where copies of the relevant documents are already held by TEC, these will be used unless an updated version is supplied with th</w:t>
      </w:r>
      <w:r>
        <w:t>is application</w:t>
      </w:r>
      <w:r w:rsidRPr="00817C8D">
        <w:t>.  Please indic</w:t>
      </w:r>
      <w:r w:rsidR="000609CF">
        <w:t xml:space="preserve">ate whether a new version is </w:t>
      </w:r>
      <w:r w:rsidRPr="00817C8D">
        <w:t>supplie</w:t>
      </w:r>
      <w:r w:rsidR="000609CF">
        <w:t>d or whether TEC should use a</w:t>
      </w:r>
      <w:r w:rsidRPr="00817C8D">
        <w:t xml:space="preserve"> version already held.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04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1717"/>
        <w:gridCol w:w="1717"/>
      </w:tblGrid>
      <w:tr w:rsidR="00440246" w:rsidRPr="00817C8D" w:rsidTr="00792751">
        <w:trPr>
          <w:trHeight w:val="1082"/>
        </w:trPr>
        <w:tc>
          <w:tcPr>
            <w:tcW w:w="7020" w:type="dxa"/>
            <w:vAlign w:val="center"/>
          </w:tcPr>
          <w:p w:rsidR="00440246" w:rsidRPr="00792751" w:rsidRDefault="00440246" w:rsidP="00792751">
            <w:pPr>
              <w:pStyle w:val="ATDBullet"/>
              <w:numPr>
                <w:ilvl w:val="0"/>
                <w:numId w:val="0"/>
              </w:numPr>
              <w:rPr>
                <w:b/>
              </w:rPr>
            </w:pPr>
            <w:r w:rsidRPr="00792751">
              <w:rPr>
                <w:b/>
              </w:rPr>
              <w:t xml:space="preserve">Supporting documents </w:t>
            </w:r>
          </w:p>
        </w:tc>
        <w:tc>
          <w:tcPr>
            <w:tcW w:w="1717" w:type="dxa"/>
            <w:vAlign w:val="center"/>
          </w:tcPr>
          <w:p w:rsidR="00440246" w:rsidRPr="00792751" w:rsidRDefault="00440246" w:rsidP="00792751">
            <w:pPr>
              <w:pStyle w:val="ATDBullet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792751">
              <w:rPr>
                <w:sz w:val="20"/>
                <w:szCs w:val="20"/>
              </w:rPr>
              <w:t>New document supplied with this application</w:t>
            </w:r>
          </w:p>
          <w:p w:rsidR="00440246" w:rsidRPr="00792751" w:rsidRDefault="00440246" w:rsidP="00792751">
            <w:pPr>
              <w:pStyle w:val="ATDNormal"/>
              <w:jc w:val="center"/>
              <w:rPr>
                <w:sz w:val="20"/>
                <w:szCs w:val="20"/>
              </w:rPr>
            </w:pPr>
            <w:r w:rsidRPr="00792751">
              <w:rPr>
                <w:sz w:val="20"/>
                <w:szCs w:val="20"/>
              </w:rPr>
              <w:t>(please tick)</w:t>
            </w:r>
          </w:p>
        </w:tc>
        <w:tc>
          <w:tcPr>
            <w:tcW w:w="1717" w:type="dxa"/>
            <w:vAlign w:val="center"/>
          </w:tcPr>
          <w:p w:rsidR="00440246" w:rsidRPr="00792751" w:rsidRDefault="00440246" w:rsidP="00792751">
            <w:pPr>
              <w:pStyle w:val="ATDBullet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792751">
              <w:rPr>
                <w:sz w:val="20"/>
                <w:szCs w:val="20"/>
              </w:rPr>
              <w:t>Use existing document supplied to TEC</w:t>
            </w:r>
          </w:p>
          <w:p w:rsidR="00440246" w:rsidRPr="00792751" w:rsidRDefault="00440246" w:rsidP="00792751">
            <w:pPr>
              <w:pStyle w:val="ATDNormal"/>
              <w:jc w:val="center"/>
              <w:rPr>
                <w:sz w:val="20"/>
                <w:szCs w:val="20"/>
              </w:rPr>
            </w:pPr>
            <w:r w:rsidRPr="00792751">
              <w:rPr>
                <w:sz w:val="20"/>
                <w:szCs w:val="20"/>
              </w:rPr>
              <w:t>(please tick)</w:t>
            </w:r>
          </w:p>
        </w:tc>
      </w:tr>
      <w:tr w:rsidR="00440246" w:rsidRPr="00817C8D" w:rsidTr="00792751">
        <w:trPr>
          <w:trHeight w:val="705"/>
        </w:trPr>
        <w:tc>
          <w:tcPr>
            <w:tcW w:w="7020" w:type="dxa"/>
            <w:vAlign w:val="center"/>
          </w:tcPr>
          <w:p w:rsidR="00440246" w:rsidRPr="00817C8D" w:rsidRDefault="00440246" w:rsidP="00792751">
            <w:pPr>
              <w:pStyle w:val="ATDBullet"/>
              <w:numPr>
                <w:ilvl w:val="0"/>
                <w:numId w:val="0"/>
              </w:numPr>
            </w:pPr>
            <w:r>
              <w:t>Crown Asset Verification spreadsheet</w:t>
            </w:r>
            <w:r w:rsidR="00D859D1">
              <w:t xml:space="preserve"> </w:t>
            </w:r>
            <w:r w:rsidR="00D859D1" w:rsidRPr="00BA78D8">
              <w:t>(including certificate of title references for each asset)</w:t>
            </w:r>
          </w:p>
        </w:tc>
        <w:tc>
          <w:tcPr>
            <w:tcW w:w="1717" w:type="dxa"/>
            <w:vAlign w:val="center"/>
          </w:tcPr>
          <w:p w:rsidR="00440246" w:rsidRPr="00817C8D" w:rsidRDefault="00440246" w:rsidP="00792751">
            <w:pPr>
              <w:pStyle w:val="ATDBullet"/>
              <w:numPr>
                <w:ilvl w:val="0"/>
                <w:numId w:val="0"/>
              </w:num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5E">
              <w:fldChar w:fldCharType="separate"/>
            </w:r>
            <w:r>
              <w:fldChar w:fldCharType="end"/>
            </w:r>
          </w:p>
        </w:tc>
        <w:tc>
          <w:tcPr>
            <w:tcW w:w="1717" w:type="dxa"/>
            <w:vAlign w:val="center"/>
          </w:tcPr>
          <w:p w:rsidR="00440246" w:rsidRPr="00817C8D" w:rsidRDefault="00440246" w:rsidP="00792751">
            <w:pPr>
              <w:pStyle w:val="ATDBullet"/>
              <w:numPr>
                <w:ilvl w:val="0"/>
                <w:numId w:val="0"/>
              </w:num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5E">
              <w:fldChar w:fldCharType="separate"/>
            </w:r>
            <w:r>
              <w:fldChar w:fldCharType="end"/>
            </w:r>
          </w:p>
        </w:tc>
      </w:tr>
      <w:tr w:rsidR="00440246" w:rsidRPr="00817C8D" w:rsidTr="00792751">
        <w:trPr>
          <w:trHeight w:val="85"/>
        </w:trPr>
        <w:tc>
          <w:tcPr>
            <w:tcW w:w="7020" w:type="dxa"/>
            <w:vAlign w:val="center"/>
          </w:tcPr>
          <w:p w:rsidR="00440246" w:rsidRPr="00817C8D" w:rsidRDefault="00440246" w:rsidP="00920CB8">
            <w:pPr>
              <w:pStyle w:val="ATDNormal"/>
            </w:pPr>
            <w:r w:rsidRPr="00817C8D">
              <w:t xml:space="preserve">3 year financial </w:t>
            </w:r>
            <w:r>
              <w:t xml:space="preserve">statement </w:t>
            </w:r>
            <w:r w:rsidRPr="00817C8D">
              <w:t xml:space="preserve">forecast </w:t>
            </w:r>
            <w:r w:rsidR="004F43E8">
              <w:t>(</w:t>
            </w:r>
            <w:r w:rsidR="007B5757">
              <w:t>used in financial risk assessment</w:t>
            </w:r>
            <w:r w:rsidR="004F43E8">
              <w:t>)</w:t>
            </w:r>
          </w:p>
        </w:tc>
        <w:tc>
          <w:tcPr>
            <w:tcW w:w="1717" w:type="dxa"/>
            <w:vAlign w:val="center"/>
          </w:tcPr>
          <w:p w:rsidR="00440246" w:rsidRPr="00817C8D" w:rsidRDefault="00440246" w:rsidP="00792751">
            <w:pPr>
              <w:pStyle w:val="ATDBullet"/>
              <w:numPr>
                <w:ilvl w:val="0"/>
                <w:numId w:val="0"/>
              </w:num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5E">
              <w:fldChar w:fldCharType="separate"/>
            </w:r>
            <w:r>
              <w:fldChar w:fldCharType="end"/>
            </w:r>
          </w:p>
        </w:tc>
        <w:tc>
          <w:tcPr>
            <w:tcW w:w="1717" w:type="dxa"/>
            <w:vAlign w:val="center"/>
          </w:tcPr>
          <w:p w:rsidR="00440246" w:rsidRPr="00817C8D" w:rsidRDefault="00440246" w:rsidP="00792751">
            <w:pPr>
              <w:pStyle w:val="ATDBullet"/>
              <w:numPr>
                <w:ilvl w:val="0"/>
                <w:numId w:val="0"/>
              </w:num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5E">
              <w:fldChar w:fldCharType="separate"/>
            </w:r>
            <w:r>
              <w:fldChar w:fldCharType="end"/>
            </w:r>
          </w:p>
        </w:tc>
      </w:tr>
      <w:tr w:rsidR="00972BCE" w:rsidRPr="00817C8D" w:rsidTr="00792751">
        <w:trPr>
          <w:trHeight w:val="85"/>
        </w:trPr>
        <w:tc>
          <w:tcPr>
            <w:tcW w:w="7020" w:type="dxa"/>
            <w:vAlign w:val="center"/>
          </w:tcPr>
          <w:p w:rsidR="00972BCE" w:rsidRPr="00817C8D" w:rsidRDefault="00972BCE" w:rsidP="00792751">
            <w:pPr>
              <w:pStyle w:val="ATDBullet"/>
              <w:numPr>
                <w:ilvl w:val="0"/>
                <w:numId w:val="0"/>
              </w:numPr>
            </w:pPr>
            <w:r w:rsidRPr="00817C8D">
              <w:t xml:space="preserve">TEI Strategic Plan </w:t>
            </w:r>
          </w:p>
        </w:tc>
        <w:tc>
          <w:tcPr>
            <w:tcW w:w="1717" w:type="dxa"/>
            <w:vAlign w:val="center"/>
          </w:tcPr>
          <w:p w:rsidR="00972BCE" w:rsidRPr="00792751" w:rsidRDefault="00972BCE" w:rsidP="00792751">
            <w:pPr>
              <w:pStyle w:val="ATDBullet"/>
              <w:numPr>
                <w:ilvl w:val="0"/>
                <w:numId w:val="0"/>
              </w:numPr>
              <w:jc w:val="center"/>
              <w:rPr>
                <w:sz w:val="24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5E">
              <w:fldChar w:fldCharType="separate"/>
            </w:r>
            <w:r>
              <w:fldChar w:fldCharType="end"/>
            </w:r>
          </w:p>
        </w:tc>
        <w:tc>
          <w:tcPr>
            <w:tcW w:w="1717" w:type="dxa"/>
            <w:vAlign w:val="center"/>
          </w:tcPr>
          <w:p w:rsidR="00972BCE" w:rsidRPr="00792751" w:rsidRDefault="00972BCE" w:rsidP="00792751">
            <w:pPr>
              <w:pStyle w:val="ATDBullet"/>
              <w:numPr>
                <w:ilvl w:val="0"/>
                <w:numId w:val="0"/>
              </w:numPr>
              <w:jc w:val="center"/>
              <w:rPr>
                <w:sz w:val="24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5E">
              <w:fldChar w:fldCharType="separate"/>
            </w:r>
            <w:r>
              <w:fldChar w:fldCharType="end"/>
            </w:r>
          </w:p>
        </w:tc>
      </w:tr>
      <w:tr w:rsidR="00972BCE" w:rsidRPr="00817C8D" w:rsidTr="00ED1755">
        <w:trPr>
          <w:trHeight w:val="85"/>
        </w:trPr>
        <w:tc>
          <w:tcPr>
            <w:tcW w:w="7020" w:type="dxa"/>
            <w:vAlign w:val="center"/>
          </w:tcPr>
          <w:p w:rsidR="00972BCE" w:rsidRPr="009D38C6" w:rsidRDefault="00972BCE" w:rsidP="00792751">
            <w:pPr>
              <w:pStyle w:val="ATDBullet"/>
              <w:numPr>
                <w:ilvl w:val="0"/>
                <w:numId w:val="0"/>
              </w:numPr>
            </w:pPr>
            <w:r w:rsidRPr="009D38C6">
              <w:t>Strategic Capital Asset Plan</w:t>
            </w:r>
            <w:r w:rsidR="00BD5C98" w:rsidRPr="009D38C6">
              <w:t xml:space="preserve"> or Campus Master Plan</w:t>
            </w:r>
            <w:r w:rsidRPr="009D38C6">
              <w:t xml:space="preserve"> (if in existence) </w:t>
            </w:r>
          </w:p>
        </w:tc>
        <w:tc>
          <w:tcPr>
            <w:tcW w:w="1717" w:type="dxa"/>
            <w:vAlign w:val="center"/>
          </w:tcPr>
          <w:p w:rsidR="00972BCE" w:rsidRPr="009D38C6" w:rsidRDefault="00972BCE" w:rsidP="00792751">
            <w:pPr>
              <w:pStyle w:val="ATDBullet"/>
              <w:numPr>
                <w:ilvl w:val="0"/>
                <w:numId w:val="0"/>
              </w:numPr>
              <w:jc w:val="center"/>
              <w:rPr>
                <w:sz w:val="24"/>
              </w:rPr>
            </w:pPr>
            <w:r w:rsidRPr="009D38C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8C6">
              <w:instrText xml:space="preserve"> FORMCHECKBOX </w:instrText>
            </w:r>
            <w:r w:rsidR="0008705E">
              <w:fldChar w:fldCharType="separate"/>
            </w:r>
            <w:r w:rsidRPr="009D38C6">
              <w:fldChar w:fldCharType="end"/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:rsidR="00972BCE" w:rsidRPr="00792751" w:rsidRDefault="00972BCE" w:rsidP="00792751">
            <w:pPr>
              <w:pStyle w:val="ATDBullet"/>
              <w:numPr>
                <w:ilvl w:val="0"/>
                <w:numId w:val="0"/>
              </w:numPr>
              <w:jc w:val="center"/>
              <w:rPr>
                <w:sz w:val="24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5E">
              <w:fldChar w:fldCharType="separate"/>
            </w:r>
            <w:r>
              <w:fldChar w:fldCharType="end"/>
            </w:r>
          </w:p>
        </w:tc>
      </w:tr>
      <w:tr w:rsidR="00ED1755" w:rsidRPr="00817C8D" w:rsidTr="00ED1755">
        <w:trPr>
          <w:trHeight w:val="85"/>
        </w:trPr>
        <w:tc>
          <w:tcPr>
            <w:tcW w:w="7020" w:type="dxa"/>
            <w:vAlign w:val="center"/>
          </w:tcPr>
          <w:p w:rsidR="00ED1755" w:rsidRPr="009D38C6" w:rsidRDefault="00ED1755" w:rsidP="00792751">
            <w:pPr>
              <w:pStyle w:val="ATDBullet"/>
              <w:numPr>
                <w:ilvl w:val="0"/>
                <w:numId w:val="0"/>
              </w:numPr>
            </w:pPr>
            <w:r w:rsidRPr="009D38C6">
              <w:t>Current Asset Management Plan</w:t>
            </w:r>
          </w:p>
        </w:tc>
        <w:tc>
          <w:tcPr>
            <w:tcW w:w="1717" w:type="dxa"/>
            <w:vAlign w:val="center"/>
          </w:tcPr>
          <w:p w:rsidR="00ED1755" w:rsidRPr="009D38C6" w:rsidRDefault="00ED1755" w:rsidP="00792751">
            <w:pPr>
              <w:pStyle w:val="ATDBullet"/>
              <w:numPr>
                <w:ilvl w:val="0"/>
                <w:numId w:val="0"/>
              </w:numPr>
              <w:jc w:val="center"/>
            </w:pPr>
            <w:r w:rsidRPr="009D38C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8C6">
              <w:instrText xml:space="preserve"> FORMCHECKBOX </w:instrText>
            </w:r>
            <w:r w:rsidR="0008705E">
              <w:fldChar w:fldCharType="separate"/>
            </w:r>
            <w:r w:rsidRPr="009D38C6">
              <w:fldChar w:fldCharType="end"/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ED1755" w:rsidRPr="00817C8D" w:rsidRDefault="00ED1755" w:rsidP="00792751">
            <w:pPr>
              <w:pStyle w:val="ATDBullet"/>
              <w:numPr>
                <w:ilvl w:val="0"/>
                <w:numId w:val="0"/>
              </w:num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5E">
              <w:fldChar w:fldCharType="separate"/>
            </w:r>
            <w:r>
              <w:fldChar w:fldCharType="end"/>
            </w:r>
          </w:p>
        </w:tc>
      </w:tr>
      <w:tr w:rsidR="005F7D51" w:rsidRPr="00817C8D" w:rsidTr="00502515">
        <w:trPr>
          <w:trHeight w:val="85"/>
        </w:trPr>
        <w:tc>
          <w:tcPr>
            <w:tcW w:w="7020" w:type="dxa"/>
            <w:vAlign w:val="center"/>
          </w:tcPr>
          <w:p w:rsidR="005F7D51" w:rsidRPr="009D38C6" w:rsidRDefault="005F7D51" w:rsidP="005F7D51">
            <w:pPr>
              <w:pStyle w:val="ATDBullet"/>
              <w:numPr>
                <w:ilvl w:val="0"/>
                <w:numId w:val="0"/>
              </w:numPr>
            </w:pPr>
            <w:r>
              <w:t>CAM Self-Assessment</w:t>
            </w:r>
          </w:p>
        </w:tc>
        <w:tc>
          <w:tcPr>
            <w:tcW w:w="1717" w:type="dxa"/>
            <w:vAlign w:val="center"/>
          </w:tcPr>
          <w:p w:rsidR="005F7D51" w:rsidRPr="009D38C6" w:rsidRDefault="00502515" w:rsidP="00792751">
            <w:pPr>
              <w:pStyle w:val="ATDBullet"/>
              <w:numPr>
                <w:ilvl w:val="0"/>
                <w:numId w:val="0"/>
              </w:numPr>
              <w:jc w:val="center"/>
            </w:pPr>
            <w:r w:rsidRPr="009D38C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8C6">
              <w:instrText xml:space="preserve"> FORMCHECKBOX </w:instrText>
            </w:r>
            <w:r w:rsidR="0008705E">
              <w:fldChar w:fldCharType="separate"/>
            </w:r>
            <w:r w:rsidRPr="009D38C6">
              <w:fldChar w:fldCharType="end"/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5F7D51" w:rsidRPr="00817C8D" w:rsidRDefault="00502515" w:rsidP="00792751">
            <w:pPr>
              <w:pStyle w:val="ATDBullet"/>
              <w:numPr>
                <w:ilvl w:val="0"/>
                <w:numId w:val="0"/>
              </w:numPr>
              <w:jc w:val="center"/>
            </w:pPr>
            <w:r w:rsidRPr="009D38C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8C6">
              <w:instrText xml:space="preserve"> FORMCHECKBOX </w:instrText>
            </w:r>
            <w:r w:rsidR="0008705E">
              <w:fldChar w:fldCharType="separate"/>
            </w:r>
            <w:r w:rsidRPr="009D38C6">
              <w:fldChar w:fldCharType="end"/>
            </w:r>
          </w:p>
        </w:tc>
      </w:tr>
      <w:tr w:rsidR="005F7D51" w:rsidRPr="00817C8D" w:rsidTr="00502515">
        <w:trPr>
          <w:trHeight w:val="85"/>
        </w:trPr>
        <w:tc>
          <w:tcPr>
            <w:tcW w:w="7020" w:type="dxa"/>
            <w:vAlign w:val="center"/>
          </w:tcPr>
          <w:p w:rsidR="005F7D51" w:rsidRPr="009D38C6" w:rsidRDefault="005F7D51" w:rsidP="00792751">
            <w:pPr>
              <w:pStyle w:val="ATDBullet"/>
              <w:numPr>
                <w:ilvl w:val="0"/>
                <w:numId w:val="0"/>
              </w:numPr>
            </w:pPr>
            <w:r>
              <w:t>Report of Independent Review of Asset Management Capability</w:t>
            </w:r>
          </w:p>
        </w:tc>
        <w:tc>
          <w:tcPr>
            <w:tcW w:w="1717" w:type="dxa"/>
            <w:vAlign w:val="center"/>
          </w:tcPr>
          <w:p w:rsidR="005F7D51" w:rsidRPr="009D38C6" w:rsidRDefault="00502515" w:rsidP="00792751">
            <w:pPr>
              <w:pStyle w:val="ATDBullet"/>
              <w:numPr>
                <w:ilvl w:val="0"/>
                <w:numId w:val="0"/>
              </w:numPr>
              <w:jc w:val="center"/>
            </w:pPr>
            <w:r w:rsidRPr="009D38C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8C6">
              <w:instrText xml:space="preserve"> FORMCHECKBOX </w:instrText>
            </w:r>
            <w:r w:rsidR="0008705E">
              <w:fldChar w:fldCharType="separate"/>
            </w:r>
            <w:r w:rsidRPr="009D38C6">
              <w:fldChar w:fldCharType="end"/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5F7D51" w:rsidRPr="00817C8D" w:rsidRDefault="00502515" w:rsidP="00792751">
            <w:pPr>
              <w:pStyle w:val="ATDBullet"/>
              <w:numPr>
                <w:ilvl w:val="0"/>
                <w:numId w:val="0"/>
              </w:numPr>
              <w:jc w:val="center"/>
            </w:pPr>
            <w:r w:rsidRPr="009D38C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8C6">
              <w:instrText xml:space="preserve"> FORMCHECKBOX </w:instrText>
            </w:r>
            <w:r w:rsidR="0008705E">
              <w:fldChar w:fldCharType="separate"/>
            </w:r>
            <w:r w:rsidRPr="009D38C6">
              <w:fldChar w:fldCharType="end"/>
            </w:r>
          </w:p>
        </w:tc>
      </w:tr>
      <w:tr w:rsidR="00B10AB2" w:rsidRPr="00817C8D" w:rsidTr="00792751">
        <w:trPr>
          <w:trHeight w:val="85"/>
        </w:trPr>
        <w:tc>
          <w:tcPr>
            <w:tcW w:w="7020" w:type="dxa"/>
            <w:vAlign w:val="center"/>
          </w:tcPr>
          <w:p w:rsidR="00B10AB2" w:rsidRPr="009D38C6" w:rsidRDefault="00374AE4" w:rsidP="00792751">
            <w:pPr>
              <w:pStyle w:val="ATDBullet"/>
              <w:numPr>
                <w:ilvl w:val="0"/>
                <w:numId w:val="0"/>
              </w:numPr>
            </w:pPr>
            <w:r w:rsidRPr="009D38C6">
              <w:t xml:space="preserve">Risk </w:t>
            </w:r>
            <w:r w:rsidR="00371E9A" w:rsidRPr="009D38C6">
              <w:t>Profile A</w:t>
            </w:r>
            <w:r w:rsidRPr="009D38C6">
              <w:t>ssessment for proposed reinvestment project (for disposals where a portion of the net proceeds is sought)</w:t>
            </w:r>
          </w:p>
        </w:tc>
        <w:tc>
          <w:tcPr>
            <w:tcW w:w="1717" w:type="dxa"/>
            <w:vAlign w:val="center"/>
          </w:tcPr>
          <w:p w:rsidR="00B10AB2" w:rsidRPr="009D38C6" w:rsidRDefault="00374AE4" w:rsidP="00792751">
            <w:pPr>
              <w:pStyle w:val="ATDBullet"/>
              <w:numPr>
                <w:ilvl w:val="0"/>
                <w:numId w:val="0"/>
              </w:numPr>
              <w:jc w:val="center"/>
            </w:pPr>
            <w:r w:rsidRPr="009D38C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8C6">
              <w:instrText xml:space="preserve"> FORMCHECKBOX </w:instrText>
            </w:r>
            <w:r w:rsidR="0008705E">
              <w:fldChar w:fldCharType="separate"/>
            </w:r>
            <w:r w:rsidRPr="009D38C6">
              <w:fldChar w:fldCharType="end"/>
            </w:r>
          </w:p>
        </w:tc>
        <w:tc>
          <w:tcPr>
            <w:tcW w:w="1717" w:type="dxa"/>
            <w:shd w:val="clear" w:color="auto" w:fill="D9D9D9"/>
            <w:vAlign w:val="center"/>
          </w:tcPr>
          <w:p w:rsidR="00B10AB2" w:rsidRPr="00817C8D" w:rsidRDefault="00B10AB2" w:rsidP="00792751">
            <w:pPr>
              <w:pStyle w:val="ATDBullet"/>
              <w:numPr>
                <w:ilvl w:val="0"/>
                <w:numId w:val="0"/>
              </w:numPr>
              <w:jc w:val="center"/>
            </w:pPr>
          </w:p>
        </w:tc>
      </w:tr>
      <w:tr w:rsidR="00B10AB2" w:rsidRPr="00817C8D" w:rsidTr="00792751">
        <w:trPr>
          <w:trHeight w:val="85"/>
        </w:trPr>
        <w:tc>
          <w:tcPr>
            <w:tcW w:w="7020" w:type="dxa"/>
            <w:vAlign w:val="center"/>
          </w:tcPr>
          <w:p w:rsidR="00B10AB2" w:rsidRPr="009D38C6" w:rsidRDefault="00374AE4" w:rsidP="00792751">
            <w:pPr>
              <w:pStyle w:val="ATDBullet"/>
              <w:numPr>
                <w:ilvl w:val="0"/>
                <w:numId w:val="0"/>
              </w:numPr>
            </w:pPr>
            <w:r w:rsidRPr="009D38C6">
              <w:t>Project Scoping Template (for disposals where a portion of the net proceeds is sought)</w:t>
            </w:r>
          </w:p>
        </w:tc>
        <w:tc>
          <w:tcPr>
            <w:tcW w:w="1717" w:type="dxa"/>
            <w:vAlign w:val="center"/>
          </w:tcPr>
          <w:p w:rsidR="00B10AB2" w:rsidRPr="009D38C6" w:rsidRDefault="00374AE4" w:rsidP="00792751">
            <w:pPr>
              <w:pStyle w:val="ATDBullet"/>
              <w:numPr>
                <w:ilvl w:val="0"/>
                <w:numId w:val="0"/>
              </w:numPr>
              <w:jc w:val="center"/>
            </w:pPr>
            <w:r w:rsidRPr="009D38C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8C6">
              <w:instrText xml:space="preserve"> FORMCHECKBOX </w:instrText>
            </w:r>
            <w:r w:rsidR="0008705E">
              <w:fldChar w:fldCharType="separate"/>
            </w:r>
            <w:r w:rsidRPr="009D38C6">
              <w:fldChar w:fldCharType="end"/>
            </w:r>
          </w:p>
        </w:tc>
        <w:tc>
          <w:tcPr>
            <w:tcW w:w="1717" w:type="dxa"/>
            <w:shd w:val="clear" w:color="auto" w:fill="D9D9D9"/>
            <w:vAlign w:val="center"/>
          </w:tcPr>
          <w:p w:rsidR="00B10AB2" w:rsidRPr="00817C8D" w:rsidRDefault="00B10AB2" w:rsidP="00792751">
            <w:pPr>
              <w:pStyle w:val="ATDBullet"/>
              <w:numPr>
                <w:ilvl w:val="0"/>
                <w:numId w:val="0"/>
              </w:numPr>
              <w:jc w:val="center"/>
            </w:pPr>
          </w:p>
        </w:tc>
      </w:tr>
      <w:tr w:rsidR="00972BCE" w:rsidRPr="00817C8D" w:rsidTr="00792751">
        <w:trPr>
          <w:trHeight w:val="85"/>
        </w:trPr>
        <w:tc>
          <w:tcPr>
            <w:tcW w:w="7020" w:type="dxa"/>
            <w:vAlign w:val="center"/>
          </w:tcPr>
          <w:p w:rsidR="00972BCE" w:rsidRPr="00817C8D" w:rsidRDefault="00972BCE" w:rsidP="00792751">
            <w:pPr>
              <w:pStyle w:val="ATDBullet"/>
              <w:numPr>
                <w:ilvl w:val="0"/>
                <w:numId w:val="0"/>
              </w:numPr>
            </w:pPr>
            <w:r w:rsidRPr="00817C8D">
              <w:t>Any other security or legal documents associated with the asset</w:t>
            </w:r>
            <w:r>
              <w:t xml:space="preserve"> (please specify: ___________________________)</w:t>
            </w:r>
          </w:p>
        </w:tc>
        <w:tc>
          <w:tcPr>
            <w:tcW w:w="1717" w:type="dxa"/>
            <w:vAlign w:val="center"/>
          </w:tcPr>
          <w:p w:rsidR="00972BCE" w:rsidRPr="00817C8D" w:rsidRDefault="00972BCE" w:rsidP="00792751">
            <w:pPr>
              <w:pStyle w:val="ATDBullet"/>
              <w:numPr>
                <w:ilvl w:val="0"/>
                <w:numId w:val="0"/>
              </w:num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5E">
              <w:fldChar w:fldCharType="separate"/>
            </w:r>
            <w:r>
              <w:fldChar w:fldCharType="end"/>
            </w:r>
          </w:p>
        </w:tc>
        <w:tc>
          <w:tcPr>
            <w:tcW w:w="1717" w:type="dxa"/>
            <w:shd w:val="clear" w:color="auto" w:fill="D9D9D9"/>
            <w:vAlign w:val="center"/>
          </w:tcPr>
          <w:p w:rsidR="00972BCE" w:rsidRPr="00817C8D" w:rsidRDefault="00972BCE" w:rsidP="00792751">
            <w:pPr>
              <w:pStyle w:val="ATDBullet"/>
              <w:numPr>
                <w:ilvl w:val="0"/>
                <w:numId w:val="0"/>
              </w:numPr>
              <w:jc w:val="center"/>
            </w:pPr>
          </w:p>
        </w:tc>
      </w:tr>
    </w:tbl>
    <w:p w:rsidR="00371E9A" w:rsidRDefault="00371E9A" w:rsidP="00012400">
      <w:pPr>
        <w:pStyle w:val="ATDHeading1"/>
        <w:numPr>
          <w:ilvl w:val="0"/>
          <w:numId w:val="0"/>
        </w:numPr>
        <w:jc w:val="both"/>
      </w:pPr>
    </w:p>
    <w:p w:rsidR="004F43E8" w:rsidRDefault="00371E9A" w:rsidP="00012400">
      <w:pPr>
        <w:pStyle w:val="ATDHeading1"/>
        <w:numPr>
          <w:ilvl w:val="0"/>
          <w:numId w:val="0"/>
        </w:numPr>
        <w:jc w:val="both"/>
      </w:pPr>
      <w:r>
        <w:br w:type="page"/>
      </w:r>
    </w:p>
    <w:p w:rsidR="00775092" w:rsidRPr="00775092" w:rsidRDefault="000642DC" w:rsidP="00012400">
      <w:pPr>
        <w:pStyle w:val="ATDHeading1"/>
        <w:numPr>
          <w:ilvl w:val="0"/>
          <w:numId w:val="0"/>
        </w:numPr>
        <w:jc w:val="both"/>
      </w:pPr>
      <w:r>
        <w:t>5</w:t>
      </w:r>
      <w:r w:rsidR="00AF43AF">
        <w:t xml:space="preserve">. </w:t>
      </w:r>
      <w:r w:rsidR="00775092" w:rsidRPr="00470378">
        <w:t>Declaration</w:t>
      </w:r>
    </w:p>
    <w:p w:rsidR="00440246" w:rsidRDefault="00440246" w:rsidP="00440246">
      <w:pPr>
        <w:pStyle w:val="ATDNormal"/>
        <w:jc w:val="both"/>
      </w:pPr>
      <w:r>
        <w:t xml:space="preserve">The completed form must be signed by </w:t>
      </w:r>
      <w:r w:rsidRPr="006F1FFC">
        <w:rPr>
          <w:b/>
        </w:rPr>
        <w:t>either</w:t>
      </w:r>
      <w:r>
        <w:t xml:space="preserve"> the chief executive of the institution </w:t>
      </w:r>
      <w:r w:rsidRPr="006F1FFC">
        <w:rPr>
          <w:b/>
        </w:rPr>
        <w:t>or</w:t>
      </w:r>
      <w:r>
        <w:t xml:space="preserve"> someone who is </w:t>
      </w:r>
      <w:r w:rsidRPr="00775092">
        <w:t>authorised to sign on behalf of the chief executive.</w:t>
      </w:r>
    </w:p>
    <w:p w:rsidR="00440246" w:rsidRPr="00AD3037" w:rsidRDefault="00440246" w:rsidP="00440246">
      <w:pPr>
        <w:pStyle w:val="ATDHeading2"/>
        <w:numPr>
          <w:ilvl w:val="0"/>
          <w:numId w:val="0"/>
        </w:numPr>
        <w:jc w:val="both"/>
      </w:pPr>
      <w:r>
        <w:t>Declaration and s</w:t>
      </w:r>
      <w:r w:rsidRPr="00AD3037">
        <w:t>ignature:</w:t>
      </w:r>
    </w:p>
    <w:p w:rsidR="00440246" w:rsidRPr="00772884" w:rsidRDefault="00440246" w:rsidP="00440246">
      <w:pPr>
        <w:pStyle w:val="ATDNormal"/>
        <w:jc w:val="both"/>
      </w:pPr>
      <w:r w:rsidRPr="00772884">
        <w:t xml:space="preserve">“I, </w:t>
      </w:r>
      <w:bookmarkStart w:id="5" w:name="Text1"/>
      <w:r w:rsidRPr="00772884">
        <w:fldChar w:fldCharType="begin">
          <w:ffData>
            <w:name w:val="Text1"/>
            <w:enabled/>
            <w:calcOnExit w:val="0"/>
            <w:textInput/>
          </w:ffData>
        </w:fldChar>
      </w:r>
      <w:r w:rsidRPr="00772884">
        <w:instrText xml:space="preserve"> FORMTEXT </w:instrText>
      </w:r>
      <w:r w:rsidRPr="00772884">
        <w:fldChar w:fldCharType="separate"/>
      </w:r>
      <w:r w:rsidRPr="00772884">
        <w:t>Insert name here</w:t>
      </w:r>
      <w:r w:rsidRPr="00772884">
        <w:fldChar w:fldCharType="end"/>
      </w:r>
      <w:bookmarkEnd w:id="5"/>
      <w:r w:rsidRPr="00772884">
        <w:t xml:space="preserve">, </w:t>
      </w:r>
      <w:r w:rsidRPr="00772884"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Pr="00772884">
        <w:instrText xml:space="preserve"> FORMTEXT </w:instrText>
      </w:r>
      <w:r w:rsidRPr="00772884">
        <w:fldChar w:fldCharType="separate"/>
      </w:r>
      <w:r w:rsidR="00542F5B">
        <w:t>Insert position here</w:t>
      </w:r>
      <w:r w:rsidRPr="00772884">
        <w:fldChar w:fldCharType="end"/>
      </w:r>
      <w:bookmarkEnd w:id="6"/>
      <w:r w:rsidRPr="00772884">
        <w:t>, declare that, to the best of my knowledge and judgement, the information contained in this form is true and complete.”</w:t>
      </w:r>
    </w:p>
    <w:p w:rsidR="00440246" w:rsidRDefault="00440246" w:rsidP="00440246">
      <w:pPr>
        <w:jc w:val="both"/>
        <w:rPr>
          <w:rFonts w:ascii="Arial" w:hAnsi="Arial" w:cs="Arial"/>
          <w:sz w:val="22"/>
          <w:szCs w:val="22"/>
        </w:rPr>
      </w:pPr>
    </w:p>
    <w:p w:rsidR="00440246" w:rsidRDefault="00440246" w:rsidP="00440246">
      <w:pPr>
        <w:jc w:val="both"/>
        <w:rPr>
          <w:rFonts w:ascii="Arial" w:hAnsi="Arial" w:cs="Arial"/>
          <w:sz w:val="22"/>
          <w:szCs w:val="22"/>
        </w:rPr>
      </w:pPr>
    </w:p>
    <w:p w:rsidR="00440246" w:rsidRPr="002B7CBF" w:rsidRDefault="00440246" w:rsidP="00440246">
      <w:pPr>
        <w:tabs>
          <w:tab w:val="left" w:pos="64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Signature: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40246" w:rsidRDefault="00440246" w:rsidP="00440246">
      <w:pPr>
        <w:jc w:val="both"/>
        <w:rPr>
          <w:rFonts w:ascii="Arial" w:hAnsi="Arial" w:cs="Arial"/>
          <w:sz w:val="22"/>
          <w:szCs w:val="22"/>
        </w:rPr>
      </w:pPr>
    </w:p>
    <w:p w:rsidR="00440246" w:rsidRDefault="00440246" w:rsidP="00440246">
      <w:pPr>
        <w:jc w:val="both"/>
        <w:rPr>
          <w:rFonts w:ascii="Arial" w:hAnsi="Arial" w:cs="Arial"/>
          <w:sz w:val="22"/>
          <w:szCs w:val="22"/>
        </w:rPr>
      </w:pPr>
    </w:p>
    <w:p w:rsidR="00440246" w:rsidRDefault="00440246" w:rsidP="00440246">
      <w:pPr>
        <w:tabs>
          <w:tab w:val="left" w:pos="1440"/>
          <w:tab w:val="left" w:pos="2340"/>
          <w:tab w:val="left" w:pos="324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Date: </w:t>
      </w:r>
      <w:r>
        <w:rPr>
          <w:rFonts w:ascii="Arial" w:hAnsi="Arial" w:cs="Arial"/>
          <w:sz w:val="22"/>
          <w:szCs w:val="22"/>
          <w:u w:val="single"/>
        </w:rPr>
        <w:tab/>
      </w:r>
      <w:r w:rsidRPr="002B7CBF">
        <w:rPr>
          <w:rFonts w:ascii="Arial" w:hAnsi="Arial" w:cs="Arial"/>
          <w:sz w:val="22"/>
          <w:szCs w:val="22"/>
        </w:rPr>
        <w:t xml:space="preserve"> /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2B7CBF">
        <w:rPr>
          <w:rFonts w:ascii="Arial" w:hAnsi="Arial" w:cs="Arial"/>
          <w:sz w:val="22"/>
          <w:szCs w:val="22"/>
        </w:rPr>
        <w:t xml:space="preserve"> /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9651C" w:rsidRDefault="00D859D1" w:rsidP="00D859D1">
      <w:pPr>
        <w:pStyle w:val="ATDHeading2"/>
        <w:numPr>
          <w:ilvl w:val="0"/>
          <w:numId w:val="0"/>
        </w:numPr>
        <w:jc w:val="both"/>
      </w:pPr>
      <w:r>
        <w:t xml:space="preserve"> </w:t>
      </w:r>
    </w:p>
    <w:sectPr w:rsidR="0039651C" w:rsidSect="009A4701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6D1" w:rsidRDefault="00F506D1" w:rsidP="004F21A1">
      <w:r>
        <w:separator/>
      </w:r>
    </w:p>
  </w:endnote>
  <w:endnote w:type="continuationSeparator" w:id="0">
    <w:p w:rsidR="00F506D1" w:rsidRDefault="00F506D1" w:rsidP="004F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2D6" w:rsidRPr="00C0414C" w:rsidRDefault="005F7D51" w:rsidP="007725A4">
    <w:pPr>
      <w:pStyle w:val="ATDFootnoteText"/>
      <w:tabs>
        <w:tab w:val="right" w:pos="9540"/>
      </w:tabs>
      <w:rPr>
        <w:lang w:val="en-NZ"/>
      </w:rPr>
    </w:pPr>
    <w:r>
      <w:rPr>
        <w:lang w:val="en-NZ"/>
      </w:rPr>
      <w:t>April 2013</w:t>
    </w:r>
    <w:r w:rsidR="009512D6">
      <w:rPr>
        <w:lang w:val="en-NZ"/>
      </w:rPr>
      <w:tab/>
      <w:t xml:space="preserve">Page </w:t>
    </w:r>
    <w:r w:rsidR="009512D6">
      <w:rPr>
        <w:lang w:val="en-NZ"/>
      </w:rPr>
      <w:fldChar w:fldCharType="begin"/>
    </w:r>
    <w:r w:rsidR="009512D6">
      <w:rPr>
        <w:lang w:val="en-NZ"/>
      </w:rPr>
      <w:instrText xml:space="preserve"> PAGE   \* MERGEFORMAT </w:instrText>
    </w:r>
    <w:r w:rsidR="009512D6">
      <w:rPr>
        <w:lang w:val="en-NZ"/>
      </w:rPr>
      <w:fldChar w:fldCharType="separate"/>
    </w:r>
    <w:r w:rsidR="0008705E">
      <w:rPr>
        <w:noProof/>
        <w:lang w:val="en-NZ"/>
      </w:rPr>
      <w:t>1</w:t>
    </w:r>
    <w:r w:rsidR="009512D6">
      <w:rPr>
        <w:lang w:val="en-NZ"/>
      </w:rPr>
      <w:fldChar w:fldCharType="end"/>
    </w:r>
    <w:r w:rsidR="009512D6">
      <w:rPr>
        <w:lang w:val="en-NZ"/>
      </w:rPr>
      <w:t xml:space="preserve"> of </w:t>
    </w:r>
    <w:r w:rsidR="009512D6" w:rsidRPr="00B028B7">
      <w:rPr>
        <w:lang w:val="en-NZ"/>
      </w:rPr>
      <w:fldChar w:fldCharType="begin"/>
    </w:r>
    <w:r w:rsidR="009512D6" w:rsidRPr="00B028B7">
      <w:rPr>
        <w:lang w:val="en-NZ"/>
      </w:rPr>
      <w:instrText xml:space="preserve"> NUMPAGES </w:instrText>
    </w:r>
    <w:r w:rsidR="009512D6" w:rsidRPr="00B028B7">
      <w:rPr>
        <w:lang w:val="en-NZ"/>
      </w:rPr>
      <w:fldChar w:fldCharType="separate"/>
    </w:r>
    <w:r w:rsidR="0008705E">
      <w:rPr>
        <w:noProof/>
        <w:lang w:val="en-NZ"/>
      </w:rPr>
      <w:t>7</w:t>
    </w:r>
    <w:r w:rsidR="009512D6" w:rsidRPr="00B028B7">
      <w:rPr>
        <w:lang w:val="en-N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6D1" w:rsidRDefault="00F506D1" w:rsidP="004F21A1">
      <w:r>
        <w:separator/>
      </w:r>
    </w:p>
  </w:footnote>
  <w:footnote w:type="continuationSeparator" w:id="0">
    <w:p w:rsidR="00F506D1" w:rsidRDefault="00F506D1" w:rsidP="004F2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E5A"/>
    <w:multiLevelType w:val="hybridMultilevel"/>
    <w:tmpl w:val="B04AB604"/>
    <w:lvl w:ilvl="0" w:tplc="0C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13940"/>
    <w:multiLevelType w:val="multilevel"/>
    <w:tmpl w:val="93EA1E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D446CD"/>
    <w:multiLevelType w:val="hybridMultilevel"/>
    <w:tmpl w:val="E7DC8078"/>
    <w:lvl w:ilvl="0" w:tplc="0C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32470B"/>
    <w:multiLevelType w:val="hybridMultilevel"/>
    <w:tmpl w:val="6786FCFA"/>
    <w:lvl w:ilvl="0" w:tplc="598E1EA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992C52"/>
    <w:multiLevelType w:val="hybridMultilevel"/>
    <w:tmpl w:val="3C260EC4"/>
    <w:lvl w:ilvl="0" w:tplc="B52CC5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1C022D"/>
    <w:multiLevelType w:val="multilevel"/>
    <w:tmpl w:val="B7BC28EE"/>
    <w:lvl w:ilvl="0">
      <w:start w:val="1"/>
      <w:numFmt w:val="decimal"/>
      <w:pStyle w:val="ATDHeading1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pStyle w:val="ATDHeading2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pStyle w:val="ATDList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6">
    <w:nsid w:val="16073716"/>
    <w:multiLevelType w:val="hybridMultilevel"/>
    <w:tmpl w:val="E8BCF98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D16A97"/>
    <w:multiLevelType w:val="hybridMultilevel"/>
    <w:tmpl w:val="D56C4026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223774"/>
    <w:multiLevelType w:val="multilevel"/>
    <w:tmpl w:val="41944C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22583F1A"/>
    <w:multiLevelType w:val="multilevel"/>
    <w:tmpl w:val="B7BC2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0">
    <w:nsid w:val="236F19EA"/>
    <w:multiLevelType w:val="hybridMultilevel"/>
    <w:tmpl w:val="5FB03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A75032"/>
    <w:multiLevelType w:val="hybridMultilevel"/>
    <w:tmpl w:val="93EA1EC2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9E2D48"/>
    <w:multiLevelType w:val="hybridMultilevel"/>
    <w:tmpl w:val="7E085E6C"/>
    <w:lvl w:ilvl="0" w:tplc="E78A237A">
      <w:start w:val="1"/>
      <w:numFmt w:val="bullet"/>
      <w:pStyle w:val="ATD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925BB5"/>
    <w:multiLevelType w:val="multilevel"/>
    <w:tmpl w:val="B7BC2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4">
    <w:nsid w:val="5E0358B5"/>
    <w:multiLevelType w:val="multilevel"/>
    <w:tmpl w:val="74F41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5">
    <w:nsid w:val="6D8550D1"/>
    <w:multiLevelType w:val="hybridMultilevel"/>
    <w:tmpl w:val="741CDD30"/>
    <w:lvl w:ilvl="0" w:tplc="0C090003">
      <w:start w:val="1"/>
      <w:numFmt w:val="bullet"/>
      <w:lvlText w:val="o"/>
      <w:lvlJc w:val="left"/>
      <w:pPr>
        <w:tabs>
          <w:tab w:val="num" w:pos="776"/>
        </w:tabs>
        <w:ind w:left="77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4"/>
  </w:num>
  <w:num w:numId="5">
    <w:abstractNumId w:val="12"/>
  </w:num>
  <w:num w:numId="6">
    <w:abstractNumId w:val="5"/>
  </w:num>
  <w:num w:numId="7">
    <w:abstractNumId w:val="5"/>
  </w:num>
  <w:num w:numId="8">
    <w:abstractNumId w:val="5"/>
  </w:num>
  <w:num w:numId="9">
    <w:abstractNumId w:val="8"/>
  </w:num>
  <w:num w:numId="10">
    <w:abstractNumId w:val="5"/>
  </w:num>
  <w:num w:numId="11">
    <w:abstractNumId w:val="7"/>
  </w:num>
  <w:num w:numId="12">
    <w:abstractNumId w:val="11"/>
  </w:num>
  <w:num w:numId="13">
    <w:abstractNumId w:val="15"/>
  </w:num>
  <w:num w:numId="14">
    <w:abstractNumId w:val="1"/>
  </w:num>
  <w:num w:numId="15">
    <w:abstractNumId w:val="9"/>
  </w:num>
  <w:num w:numId="16">
    <w:abstractNumId w:val="0"/>
  </w:num>
  <w:num w:numId="17">
    <w:abstractNumId w:val="13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C59"/>
    <w:rsid w:val="00000A38"/>
    <w:rsid w:val="0000217A"/>
    <w:rsid w:val="0000558D"/>
    <w:rsid w:val="000057E7"/>
    <w:rsid w:val="00012400"/>
    <w:rsid w:val="0001394D"/>
    <w:rsid w:val="00016A66"/>
    <w:rsid w:val="00024974"/>
    <w:rsid w:val="00026D9F"/>
    <w:rsid w:val="000609CF"/>
    <w:rsid w:val="0006215D"/>
    <w:rsid w:val="000642DC"/>
    <w:rsid w:val="000756BC"/>
    <w:rsid w:val="0007780E"/>
    <w:rsid w:val="00080C7F"/>
    <w:rsid w:val="0008705E"/>
    <w:rsid w:val="00090F3A"/>
    <w:rsid w:val="000A4766"/>
    <w:rsid w:val="000B1F85"/>
    <w:rsid w:val="000B40EC"/>
    <w:rsid w:val="000C2A54"/>
    <w:rsid w:val="000D4AAB"/>
    <w:rsid w:val="000D5D44"/>
    <w:rsid w:val="000E5200"/>
    <w:rsid w:val="001305BE"/>
    <w:rsid w:val="00134677"/>
    <w:rsid w:val="00135B52"/>
    <w:rsid w:val="00153848"/>
    <w:rsid w:val="00185D46"/>
    <w:rsid w:val="0019127B"/>
    <w:rsid w:val="001978E9"/>
    <w:rsid w:val="001A5C72"/>
    <w:rsid w:val="001B26FE"/>
    <w:rsid w:val="001B6D67"/>
    <w:rsid w:val="001C11B9"/>
    <w:rsid w:val="001C1955"/>
    <w:rsid w:val="001C6809"/>
    <w:rsid w:val="001D02C8"/>
    <w:rsid w:val="001D67E7"/>
    <w:rsid w:val="001E1263"/>
    <w:rsid w:val="001F1133"/>
    <w:rsid w:val="001F7148"/>
    <w:rsid w:val="0021658F"/>
    <w:rsid w:val="0023383B"/>
    <w:rsid w:val="00241E60"/>
    <w:rsid w:val="002423F6"/>
    <w:rsid w:val="00247459"/>
    <w:rsid w:val="00256169"/>
    <w:rsid w:val="002775A6"/>
    <w:rsid w:val="00277FA4"/>
    <w:rsid w:val="002806B5"/>
    <w:rsid w:val="00282D87"/>
    <w:rsid w:val="002A08A7"/>
    <w:rsid w:val="002B7CBF"/>
    <w:rsid w:val="002C17A0"/>
    <w:rsid w:val="002C537C"/>
    <w:rsid w:val="002D5E54"/>
    <w:rsid w:val="002F43C4"/>
    <w:rsid w:val="003009CB"/>
    <w:rsid w:val="00316358"/>
    <w:rsid w:val="00327A8B"/>
    <w:rsid w:val="00332331"/>
    <w:rsid w:val="00346903"/>
    <w:rsid w:val="0034789A"/>
    <w:rsid w:val="00371E9A"/>
    <w:rsid w:val="00374308"/>
    <w:rsid w:val="00374AE4"/>
    <w:rsid w:val="00382350"/>
    <w:rsid w:val="00393F5B"/>
    <w:rsid w:val="0039651C"/>
    <w:rsid w:val="003B719D"/>
    <w:rsid w:val="003C30A2"/>
    <w:rsid w:val="003D0E09"/>
    <w:rsid w:val="003D3A5F"/>
    <w:rsid w:val="003E3793"/>
    <w:rsid w:val="003F13A6"/>
    <w:rsid w:val="00402BB9"/>
    <w:rsid w:val="00405D73"/>
    <w:rsid w:val="00411643"/>
    <w:rsid w:val="00422D00"/>
    <w:rsid w:val="00427BEE"/>
    <w:rsid w:val="00434FB5"/>
    <w:rsid w:val="00435F98"/>
    <w:rsid w:val="0043702B"/>
    <w:rsid w:val="0043781F"/>
    <w:rsid w:val="00440246"/>
    <w:rsid w:val="0046216F"/>
    <w:rsid w:val="00463049"/>
    <w:rsid w:val="00463393"/>
    <w:rsid w:val="00470378"/>
    <w:rsid w:val="00476760"/>
    <w:rsid w:val="004C11B3"/>
    <w:rsid w:val="004C6C3A"/>
    <w:rsid w:val="004E59AC"/>
    <w:rsid w:val="004F21A1"/>
    <w:rsid w:val="004F43E8"/>
    <w:rsid w:val="00502515"/>
    <w:rsid w:val="00513172"/>
    <w:rsid w:val="005342EC"/>
    <w:rsid w:val="005357D9"/>
    <w:rsid w:val="00542F5B"/>
    <w:rsid w:val="005573A1"/>
    <w:rsid w:val="00560D56"/>
    <w:rsid w:val="00561775"/>
    <w:rsid w:val="00571B23"/>
    <w:rsid w:val="005921A7"/>
    <w:rsid w:val="005938DE"/>
    <w:rsid w:val="005B1315"/>
    <w:rsid w:val="005B382E"/>
    <w:rsid w:val="005C2851"/>
    <w:rsid w:val="005D1082"/>
    <w:rsid w:val="005D215D"/>
    <w:rsid w:val="005D3550"/>
    <w:rsid w:val="005E3F9E"/>
    <w:rsid w:val="005F20D5"/>
    <w:rsid w:val="005F7D51"/>
    <w:rsid w:val="0061299F"/>
    <w:rsid w:val="00636456"/>
    <w:rsid w:val="00641FE2"/>
    <w:rsid w:val="00653CB5"/>
    <w:rsid w:val="00665113"/>
    <w:rsid w:val="00685B96"/>
    <w:rsid w:val="006A1E35"/>
    <w:rsid w:val="006B1976"/>
    <w:rsid w:val="006B1FEC"/>
    <w:rsid w:val="006E2CE6"/>
    <w:rsid w:val="006F1FFC"/>
    <w:rsid w:val="00701D99"/>
    <w:rsid w:val="00703513"/>
    <w:rsid w:val="007278BF"/>
    <w:rsid w:val="0073189C"/>
    <w:rsid w:val="007321BB"/>
    <w:rsid w:val="00740B3E"/>
    <w:rsid w:val="00742752"/>
    <w:rsid w:val="0075152A"/>
    <w:rsid w:val="00753092"/>
    <w:rsid w:val="00765D79"/>
    <w:rsid w:val="00766C1C"/>
    <w:rsid w:val="007725A4"/>
    <w:rsid w:val="00772884"/>
    <w:rsid w:val="00775092"/>
    <w:rsid w:val="00777467"/>
    <w:rsid w:val="00792751"/>
    <w:rsid w:val="00793307"/>
    <w:rsid w:val="007A3743"/>
    <w:rsid w:val="007B5757"/>
    <w:rsid w:val="007E5487"/>
    <w:rsid w:val="00810549"/>
    <w:rsid w:val="00817C8D"/>
    <w:rsid w:val="0083261D"/>
    <w:rsid w:val="00844BE2"/>
    <w:rsid w:val="008501F6"/>
    <w:rsid w:val="008563BA"/>
    <w:rsid w:val="008640C1"/>
    <w:rsid w:val="00866EBC"/>
    <w:rsid w:val="008708D8"/>
    <w:rsid w:val="0088299A"/>
    <w:rsid w:val="008862CF"/>
    <w:rsid w:val="008A0F20"/>
    <w:rsid w:val="008D0868"/>
    <w:rsid w:val="008D37D7"/>
    <w:rsid w:val="008E267A"/>
    <w:rsid w:val="008E58FD"/>
    <w:rsid w:val="009054E8"/>
    <w:rsid w:val="009142A9"/>
    <w:rsid w:val="00920CB8"/>
    <w:rsid w:val="0092409D"/>
    <w:rsid w:val="0094519F"/>
    <w:rsid w:val="009451A5"/>
    <w:rsid w:val="009512D6"/>
    <w:rsid w:val="009525F4"/>
    <w:rsid w:val="00957BBA"/>
    <w:rsid w:val="00972BCE"/>
    <w:rsid w:val="009A2A9C"/>
    <w:rsid w:val="009A2C69"/>
    <w:rsid w:val="009A3AAD"/>
    <w:rsid w:val="009A4701"/>
    <w:rsid w:val="009A629A"/>
    <w:rsid w:val="009B5162"/>
    <w:rsid w:val="009B736D"/>
    <w:rsid w:val="009C37A2"/>
    <w:rsid w:val="009D2FF8"/>
    <w:rsid w:val="009D38C6"/>
    <w:rsid w:val="009D4B97"/>
    <w:rsid w:val="009D79EB"/>
    <w:rsid w:val="009E08FF"/>
    <w:rsid w:val="009E76CA"/>
    <w:rsid w:val="009F106E"/>
    <w:rsid w:val="00A0282F"/>
    <w:rsid w:val="00A05FAC"/>
    <w:rsid w:val="00A12A74"/>
    <w:rsid w:val="00A20EF7"/>
    <w:rsid w:val="00A2258F"/>
    <w:rsid w:val="00A261DE"/>
    <w:rsid w:val="00A33F37"/>
    <w:rsid w:val="00A37EF1"/>
    <w:rsid w:val="00A6752E"/>
    <w:rsid w:val="00A84031"/>
    <w:rsid w:val="00A934FB"/>
    <w:rsid w:val="00AA1311"/>
    <w:rsid w:val="00AC0218"/>
    <w:rsid w:val="00AC2580"/>
    <w:rsid w:val="00AC5BDF"/>
    <w:rsid w:val="00AD3037"/>
    <w:rsid w:val="00AE1723"/>
    <w:rsid w:val="00AE6F27"/>
    <w:rsid w:val="00AF43AF"/>
    <w:rsid w:val="00B0194E"/>
    <w:rsid w:val="00B028B7"/>
    <w:rsid w:val="00B05D9E"/>
    <w:rsid w:val="00B10AB2"/>
    <w:rsid w:val="00B16FB5"/>
    <w:rsid w:val="00B21906"/>
    <w:rsid w:val="00B52873"/>
    <w:rsid w:val="00B66325"/>
    <w:rsid w:val="00B94F7B"/>
    <w:rsid w:val="00BA0A80"/>
    <w:rsid w:val="00BA78D8"/>
    <w:rsid w:val="00BB2B6D"/>
    <w:rsid w:val="00BC3924"/>
    <w:rsid w:val="00BC3BC9"/>
    <w:rsid w:val="00BD5C98"/>
    <w:rsid w:val="00C0414C"/>
    <w:rsid w:val="00C139BB"/>
    <w:rsid w:val="00C254B6"/>
    <w:rsid w:val="00C35C26"/>
    <w:rsid w:val="00C44F24"/>
    <w:rsid w:val="00C4657E"/>
    <w:rsid w:val="00C47584"/>
    <w:rsid w:val="00C563BD"/>
    <w:rsid w:val="00C65481"/>
    <w:rsid w:val="00C77E18"/>
    <w:rsid w:val="00C821C9"/>
    <w:rsid w:val="00C971C5"/>
    <w:rsid w:val="00CA300C"/>
    <w:rsid w:val="00CB49B7"/>
    <w:rsid w:val="00CC2007"/>
    <w:rsid w:val="00CC41BE"/>
    <w:rsid w:val="00CC55CC"/>
    <w:rsid w:val="00CD03B6"/>
    <w:rsid w:val="00D12C1D"/>
    <w:rsid w:val="00D142B8"/>
    <w:rsid w:val="00D602A0"/>
    <w:rsid w:val="00D61B53"/>
    <w:rsid w:val="00D7255E"/>
    <w:rsid w:val="00D742C7"/>
    <w:rsid w:val="00D74C59"/>
    <w:rsid w:val="00D830FF"/>
    <w:rsid w:val="00D859D1"/>
    <w:rsid w:val="00D86F78"/>
    <w:rsid w:val="00D92A2E"/>
    <w:rsid w:val="00D97A7C"/>
    <w:rsid w:val="00DA0FA0"/>
    <w:rsid w:val="00DD11AD"/>
    <w:rsid w:val="00DD69DE"/>
    <w:rsid w:val="00DE4EA1"/>
    <w:rsid w:val="00DF19DE"/>
    <w:rsid w:val="00E06A95"/>
    <w:rsid w:val="00E227C7"/>
    <w:rsid w:val="00E354E8"/>
    <w:rsid w:val="00E518A5"/>
    <w:rsid w:val="00E53B92"/>
    <w:rsid w:val="00E605C0"/>
    <w:rsid w:val="00E80A13"/>
    <w:rsid w:val="00E93E34"/>
    <w:rsid w:val="00EA4F12"/>
    <w:rsid w:val="00ED1755"/>
    <w:rsid w:val="00ED5156"/>
    <w:rsid w:val="00ED5BA4"/>
    <w:rsid w:val="00EF2A7A"/>
    <w:rsid w:val="00EF5A10"/>
    <w:rsid w:val="00F017FA"/>
    <w:rsid w:val="00F07655"/>
    <w:rsid w:val="00F1011C"/>
    <w:rsid w:val="00F1097F"/>
    <w:rsid w:val="00F118A8"/>
    <w:rsid w:val="00F257D0"/>
    <w:rsid w:val="00F506D1"/>
    <w:rsid w:val="00F51012"/>
    <w:rsid w:val="00F523DD"/>
    <w:rsid w:val="00F54BD0"/>
    <w:rsid w:val="00F63DD9"/>
    <w:rsid w:val="00F64860"/>
    <w:rsid w:val="00F778D1"/>
    <w:rsid w:val="00F77F60"/>
    <w:rsid w:val="00F907E3"/>
    <w:rsid w:val="00FB149E"/>
    <w:rsid w:val="00FB1993"/>
    <w:rsid w:val="00FB254C"/>
    <w:rsid w:val="00FB72FC"/>
    <w:rsid w:val="00FC1751"/>
    <w:rsid w:val="00FE0BD3"/>
    <w:rsid w:val="00FE4A11"/>
    <w:rsid w:val="00FE6AB8"/>
    <w:rsid w:val="00F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C041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2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19127B"/>
    <w:rPr>
      <w:sz w:val="16"/>
      <w:szCs w:val="16"/>
    </w:rPr>
  </w:style>
  <w:style w:type="paragraph" w:styleId="CommentText">
    <w:name w:val="annotation text"/>
    <w:basedOn w:val="Normal"/>
    <w:semiHidden/>
    <w:rsid w:val="0019127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9127B"/>
    <w:rPr>
      <w:b/>
      <w:bCs/>
    </w:rPr>
  </w:style>
  <w:style w:type="paragraph" w:styleId="BalloonText">
    <w:name w:val="Balloon Text"/>
    <w:basedOn w:val="Normal"/>
    <w:semiHidden/>
    <w:rsid w:val="0019127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5F20D5"/>
    <w:rPr>
      <w:sz w:val="20"/>
      <w:szCs w:val="20"/>
    </w:rPr>
  </w:style>
  <w:style w:type="character" w:styleId="FootnoteReference">
    <w:name w:val="footnote reference"/>
    <w:semiHidden/>
    <w:rsid w:val="005F20D5"/>
    <w:rPr>
      <w:vertAlign w:val="superscript"/>
    </w:rPr>
  </w:style>
  <w:style w:type="paragraph" w:customStyle="1" w:styleId="ATDNormal">
    <w:name w:val="ATDNormal"/>
    <w:basedOn w:val="Normal"/>
    <w:link w:val="ATDNormalCharChar"/>
    <w:rsid w:val="00C0414C"/>
    <w:pPr>
      <w:spacing w:before="120" w:after="120" w:line="260" w:lineRule="atLeast"/>
    </w:pPr>
    <w:rPr>
      <w:rFonts w:ascii="Arial" w:hAnsi="Arial" w:cs="Arial"/>
      <w:sz w:val="22"/>
    </w:rPr>
  </w:style>
  <w:style w:type="paragraph" w:customStyle="1" w:styleId="ATDBullet">
    <w:name w:val="ATDBullet"/>
    <w:basedOn w:val="ATDNormal"/>
    <w:next w:val="ATDNormal"/>
    <w:rsid w:val="00C0414C"/>
    <w:pPr>
      <w:numPr>
        <w:numId w:val="5"/>
      </w:numPr>
    </w:pPr>
  </w:style>
  <w:style w:type="paragraph" w:customStyle="1" w:styleId="ATDFootnoteText">
    <w:name w:val="ATDFootnoteText"/>
    <w:basedOn w:val="FootnoteText"/>
    <w:rsid w:val="00C0414C"/>
    <w:rPr>
      <w:rFonts w:ascii="Arial" w:hAnsi="Arial"/>
      <w:sz w:val="18"/>
    </w:rPr>
  </w:style>
  <w:style w:type="paragraph" w:customStyle="1" w:styleId="ATDHeading1">
    <w:name w:val="ATDHeading1"/>
    <w:basedOn w:val="Heading1"/>
    <w:rsid w:val="00C0414C"/>
    <w:pPr>
      <w:numPr>
        <w:numId w:val="6"/>
      </w:numPr>
      <w:spacing w:after="240" w:line="360" w:lineRule="atLeast"/>
    </w:pPr>
  </w:style>
  <w:style w:type="paragraph" w:customStyle="1" w:styleId="ATDHeading2">
    <w:name w:val="ATDHeading2"/>
    <w:basedOn w:val="Normal"/>
    <w:link w:val="ATDHeading2Char"/>
    <w:rsid w:val="00A05FAC"/>
    <w:pPr>
      <w:numPr>
        <w:ilvl w:val="1"/>
        <w:numId w:val="6"/>
      </w:numPr>
      <w:tabs>
        <w:tab w:val="left" w:pos="567"/>
      </w:tabs>
      <w:spacing w:before="120" w:after="120" w:line="280" w:lineRule="atLeast"/>
    </w:pPr>
    <w:rPr>
      <w:rFonts w:ascii="Arial" w:hAnsi="Arial" w:cs="Arial"/>
      <w:b/>
    </w:rPr>
  </w:style>
  <w:style w:type="paragraph" w:customStyle="1" w:styleId="ATDList">
    <w:name w:val="ATDList"/>
    <w:basedOn w:val="Normal"/>
    <w:rsid w:val="000E5200"/>
    <w:pPr>
      <w:numPr>
        <w:ilvl w:val="2"/>
        <w:numId w:val="6"/>
      </w:numPr>
      <w:tabs>
        <w:tab w:val="left" w:pos="567"/>
      </w:tabs>
      <w:spacing w:before="120" w:after="120" w:line="260" w:lineRule="atLeast"/>
      <w:jc w:val="both"/>
    </w:pPr>
    <w:rPr>
      <w:rFonts w:ascii="Arial" w:hAnsi="Arial" w:cs="Arial"/>
      <w:sz w:val="22"/>
    </w:rPr>
  </w:style>
  <w:style w:type="character" w:customStyle="1" w:styleId="ATDNormalCharChar">
    <w:name w:val="ATDNormal Char Char"/>
    <w:link w:val="ATDNormal"/>
    <w:rsid w:val="00C0414C"/>
    <w:rPr>
      <w:rFonts w:ascii="Arial" w:hAnsi="Arial" w:cs="Arial"/>
      <w:sz w:val="22"/>
      <w:szCs w:val="24"/>
      <w:lang w:val="en-GB" w:eastAsia="en-GB" w:bidi="ar-SA"/>
    </w:rPr>
  </w:style>
  <w:style w:type="paragraph" w:customStyle="1" w:styleId="ATDTable">
    <w:name w:val="ATDTable"/>
    <w:basedOn w:val="Normal"/>
    <w:rsid w:val="00C0414C"/>
    <w:pPr>
      <w:spacing w:before="60" w:after="60" w:line="240" w:lineRule="atLeast"/>
    </w:pPr>
    <w:rPr>
      <w:rFonts w:ascii="Arial" w:hAnsi="Arial"/>
      <w:sz w:val="22"/>
    </w:rPr>
  </w:style>
  <w:style w:type="paragraph" w:customStyle="1" w:styleId="ATDTitle">
    <w:name w:val="ATDTitle"/>
    <w:basedOn w:val="Normal"/>
    <w:next w:val="ATDNormal"/>
    <w:rsid w:val="00C0414C"/>
    <w:pPr>
      <w:spacing w:before="360" w:after="360" w:line="400" w:lineRule="atLeast"/>
    </w:pPr>
    <w:rPr>
      <w:rFonts w:ascii="Arial" w:hAnsi="Arial" w:cs="Arial"/>
      <w:b/>
      <w:sz w:val="36"/>
    </w:rPr>
  </w:style>
  <w:style w:type="paragraph" w:styleId="Header">
    <w:name w:val="header"/>
    <w:basedOn w:val="Normal"/>
    <w:rsid w:val="00C0414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414C"/>
    <w:pPr>
      <w:tabs>
        <w:tab w:val="center" w:pos="4153"/>
        <w:tab w:val="right" w:pos="8306"/>
      </w:tabs>
    </w:pPr>
  </w:style>
  <w:style w:type="paragraph" w:customStyle="1" w:styleId="ATDHeading3">
    <w:name w:val="ATDHeading3"/>
    <w:basedOn w:val="ATDHeading2"/>
    <w:rsid w:val="0039651C"/>
    <w:pPr>
      <w:numPr>
        <w:ilvl w:val="0"/>
        <w:numId w:val="0"/>
      </w:numPr>
      <w:jc w:val="both"/>
    </w:pPr>
    <w:rPr>
      <w:sz w:val="22"/>
      <w:szCs w:val="22"/>
    </w:rPr>
  </w:style>
  <w:style w:type="character" w:customStyle="1" w:styleId="ATDHeading2Char">
    <w:name w:val="ATDHeading2 Char"/>
    <w:link w:val="ATDHeading2"/>
    <w:rsid w:val="0039651C"/>
    <w:rPr>
      <w:rFonts w:ascii="Arial" w:hAnsi="Arial" w:cs="Arial"/>
      <w:b/>
      <w:sz w:val="24"/>
      <w:szCs w:val="24"/>
      <w:lang w:val="en-GB" w:eastAsia="en-GB" w:bidi="ar-SA"/>
    </w:rPr>
  </w:style>
  <w:style w:type="character" w:styleId="PageNumber">
    <w:name w:val="page number"/>
    <w:basedOn w:val="DefaultParagraphFont"/>
    <w:rsid w:val="00B028B7"/>
  </w:style>
  <w:style w:type="character" w:styleId="Hyperlink">
    <w:name w:val="Hyperlink"/>
    <w:rsid w:val="00012400"/>
    <w:rPr>
      <w:color w:val="0000FF"/>
      <w:u w:val="single"/>
    </w:rPr>
  </w:style>
  <w:style w:type="character" w:styleId="FollowedHyperlink">
    <w:name w:val="FollowedHyperlink"/>
    <w:rsid w:val="009A470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amenquiry@tec.govt.n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menquiries@tec.govt.n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camenquiry@tec.govt.n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F09C9-81E3-4197-B523-6BDCA4F0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1383</Words>
  <Characters>7887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 Crown asset to be transferred to a tertiary education institution</vt:lpstr>
    </vt:vector>
  </TitlesOfParts>
  <Company>Tertiary Education Commission and Ministry of Education</Company>
  <LinksUpToDate>false</LinksUpToDate>
  <CharactersWithSpaces>9252</CharactersWithSpaces>
  <SharedDoc>false</SharedDoc>
  <HLinks>
    <vt:vector size="18" baseType="variant">
      <vt:variant>
        <vt:i4>8060935</vt:i4>
      </vt:variant>
      <vt:variant>
        <vt:i4>6</vt:i4>
      </vt:variant>
      <vt:variant>
        <vt:i4>0</vt:i4>
      </vt:variant>
      <vt:variant>
        <vt:i4>5</vt:i4>
      </vt:variant>
      <vt:variant>
        <vt:lpwstr>mailto:camenquiry@tec.govt.nz</vt:lpwstr>
      </vt:variant>
      <vt:variant>
        <vt:lpwstr/>
      </vt:variant>
      <vt:variant>
        <vt:i4>1966180</vt:i4>
      </vt:variant>
      <vt:variant>
        <vt:i4>3</vt:i4>
      </vt:variant>
      <vt:variant>
        <vt:i4>0</vt:i4>
      </vt:variant>
      <vt:variant>
        <vt:i4>5</vt:i4>
      </vt:variant>
      <vt:variant>
        <vt:lpwstr>mailto:camenquiries@tec.govt.nz</vt:lpwstr>
      </vt:variant>
      <vt:variant>
        <vt:lpwstr/>
      </vt:variant>
      <vt:variant>
        <vt:i4>8060935</vt:i4>
      </vt:variant>
      <vt:variant>
        <vt:i4>0</vt:i4>
      </vt:variant>
      <vt:variant>
        <vt:i4>0</vt:i4>
      </vt:variant>
      <vt:variant>
        <vt:i4>5</vt:i4>
      </vt:variant>
      <vt:variant>
        <vt:lpwstr>mailto:camenquiry@tec.govt.nz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Crown asset to be transferred to a tertiary education institution</dc:title>
  <dc:subject>Application for a Crown asset to be transferred to a tertiary education institution</dc:subject>
  <dc:creator>Tertiary Education Commission and Ministry of Education</dc:creator>
  <cp:keywords>Crown assets; Crown asset transferral</cp:keywords>
  <cp:lastModifiedBy>Jacob Reid</cp:lastModifiedBy>
  <cp:revision>2</cp:revision>
  <cp:lastPrinted>2013-04-04T03:32:00Z</cp:lastPrinted>
  <dcterms:created xsi:type="dcterms:W3CDTF">2016-09-27T22:24:00Z</dcterms:created>
  <dcterms:modified xsi:type="dcterms:W3CDTF">2016-09-27T22:24:00Z</dcterms:modified>
</cp:coreProperties>
</file>