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59B" w:rsidRPr="00582BC8" w:rsidRDefault="0075695B" w:rsidP="00273D84">
      <w:pPr>
        <w:pStyle w:val="Heading1"/>
        <w:spacing w:before="0"/>
      </w:pPr>
      <w:bookmarkStart w:id="0" w:name="_Privacy_notice"/>
      <w:bookmarkStart w:id="1" w:name="_Toc56442478"/>
      <w:bookmarkStart w:id="2" w:name="_Toc56442948"/>
      <w:bookmarkStart w:id="3" w:name="_Toc56443573"/>
      <w:bookmarkStart w:id="4" w:name="_Toc57801711"/>
      <w:bookmarkStart w:id="5" w:name="_GoBack"/>
      <w:bookmarkEnd w:id="0"/>
      <w:bookmarkEnd w:id="5"/>
      <w:r w:rsidRPr="00582BC8">
        <w:t>Privacy notice</w:t>
      </w:r>
      <w:bookmarkEnd w:id="1"/>
      <w:bookmarkEnd w:id="2"/>
      <w:bookmarkEnd w:id="3"/>
      <w:bookmarkEnd w:id="4"/>
    </w:p>
    <w:p w:rsidR="0074759B" w:rsidRPr="00EF75DB" w:rsidRDefault="0074759B" w:rsidP="00EF75DB">
      <w:pPr>
        <w:pStyle w:val="Heading2"/>
        <w:spacing w:before="240"/>
        <w:jc w:val="center"/>
        <w:rPr>
          <w:lang w:eastAsia="en-NZ"/>
        </w:rPr>
      </w:pPr>
      <w:r w:rsidRPr="00EF75DB">
        <w:rPr>
          <w:lang w:eastAsia="en-NZ"/>
        </w:rPr>
        <w:t>[TEO name] privacy notice</w:t>
      </w:r>
    </w:p>
    <w:p w:rsidR="0074759B" w:rsidRPr="0074759B" w:rsidRDefault="0074759B" w:rsidP="007E2C87">
      <w:pPr>
        <w:spacing w:after="120" w:line="271" w:lineRule="auto"/>
      </w:pPr>
      <w:r w:rsidRPr="0074759B">
        <w:t>This privacy notice lets you know how [TEO] will protect and manage all personal information we hold. This is a general notice that covers the privacy practices across [TEO], including at our premises and on our websites.</w:t>
      </w:r>
    </w:p>
    <w:p w:rsidR="0074759B" w:rsidRPr="001D40C5" w:rsidRDefault="0074759B" w:rsidP="00EF75DB">
      <w:pPr>
        <w:pStyle w:val="Heading3"/>
      </w:pPr>
      <w:r w:rsidRPr="001D40C5">
        <w:t>Personal information</w:t>
      </w:r>
    </w:p>
    <w:p w:rsidR="0074759B" w:rsidRPr="0074759B" w:rsidRDefault="0074759B" w:rsidP="007E2C87">
      <w:pPr>
        <w:spacing w:after="120" w:line="271" w:lineRule="auto"/>
      </w:pPr>
      <w:r w:rsidRPr="0074759B">
        <w:t>Personal information is any information that identifies a person. At [TEO], personal information we collect includes:</w:t>
      </w:r>
    </w:p>
    <w:p w:rsidR="0074759B" w:rsidRPr="0074759B" w:rsidRDefault="0074759B" w:rsidP="001D40C5">
      <w:pPr>
        <w:pStyle w:val="Bullets3"/>
        <w:spacing w:after="0" w:line="240" w:lineRule="auto"/>
        <w:ind w:left="964"/>
      </w:pPr>
      <w:r w:rsidRPr="0074759B">
        <w:t>name and contact details (</w:t>
      </w:r>
      <w:proofErr w:type="spellStart"/>
      <w:r w:rsidRPr="0074759B">
        <w:t>eg</w:t>
      </w:r>
      <w:proofErr w:type="spellEnd"/>
      <w:r w:rsidRPr="0074759B">
        <w:t>, phone numbers, email address, home address)</w:t>
      </w:r>
    </w:p>
    <w:p w:rsidR="0074759B" w:rsidRPr="0074759B" w:rsidRDefault="0074759B" w:rsidP="001D40C5">
      <w:pPr>
        <w:pStyle w:val="Bullets3"/>
        <w:spacing w:after="0" w:line="240" w:lineRule="auto"/>
        <w:ind w:left="964"/>
      </w:pPr>
      <w:r w:rsidRPr="0074759B">
        <w:t>National Student Number (NSN)</w:t>
      </w:r>
    </w:p>
    <w:p w:rsidR="0074759B" w:rsidRPr="0074759B" w:rsidRDefault="0074759B" w:rsidP="001D40C5">
      <w:pPr>
        <w:pStyle w:val="Bullets3"/>
        <w:spacing w:after="0" w:line="240" w:lineRule="auto"/>
        <w:ind w:left="964"/>
      </w:pPr>
      <w:r w:rsidRPr="0074759B">
        <w:t>demographic information (</w:t>
      </w:r>
      <w:proofErr w:type="spellStart"/>
      <w:r w:rsidRPr="0074759B">
        <w:t>eg</w:t>
      </w:r>
      <w:proofErr w:type="spellEnd"/>
      <w:r w:rsidRPr="0074759B">
        <w:t>, gender, ethnicity)</w:t>
      </w:r>
    </w:p>
    <w:p w:rsidR="0074759B" w:rsidRPr="0074759B" w:rsidRDefault="0074759B" w:rsidP="001D40C5">
      <w:pPr>
        <w:pStyle w:val="Bullets3"/>
        <w:spacing w:after="0" w:line="240" w:lineRule="auto"/>
        <w:ind w:left="964"/>
      </w:pPr>
      <w:r w:rsidRPr="0074759B">
        <w:t>education history</w:t>
      </w:r>
    </w:p>
    <w:p w:rsidR="0074759B" w:rsidRPr="0074759B" w:rsidRDefault="0074759B" w:rsidP="001D40C5">
      <w:pPr>
        <w:pStyle w:val="Bullets3"/>
        <w:spacing w:after="0" w:line="240" w:lineRule="auto"/>
        <w:ind w:left="964"/>
      </w:pPr>
      <w:r w:rsidRPr="0074759B">
        <w:t>job title and organisation</w:t>
      </w:r>
    </w:p>
    <w:p w:rsidR="0074759B" w:rsidRPr="0074759B" w:rsidRDefault="0074759B" w:rsidP="001D40C5">
      <w:pPr>
        <w:pStyle w:val="Bullets3"/>
        <w:ind w:left="964"/>
      </w:pPr>
      <w:proofErr w:type="gramStart"/>
      <w:r w:rsidRPr="0074759B">
        <w:t>residency</w:t>
      </w:r>
      <w:proofErr w:type="gramEnd"/>
      <w:r w:rsidRPr="0074759B">
        <w:t xml:space="preserve"> status.</w:t>
      </w:r>
    </w:p>
    <w:p w:rsidR="0074759B" w:rsidRPr="001D40C5" w:rsidRDefault="0074759B" w:rsidP="00EF75DB">
      <w:pPr>
        <w:pStyle w:val="Heading3"/>
      </w:pPr>
      <w:r w:rsidRPr="001D40C5">
        <w:t>Collecting your personal information</w:t>
      </w:r>
    </w:p>
    <w:p w:rsidR="0074759B" w:rsidRPr="0074759B" w:rsidRDefault="0074759B" w:rsidP="007E2C87">
      <w:pPr>
        <w:pStyle w:val="Text2"/>
        <w:spacing w:line="271" w:lineRule="auto"/>
      </w:pPr>
      <w:r w:rsidRPr="0074759B">
        <w:t>We collect your personal information to:</w:t>
      </w:r>
    </w:p>
    <w:p w:rsidR="0074759B" w:rsidRPr="00660C00" w:rsidRDefault="0074759B" w:rsidP="001D40C5">
      <w:pPr>
        <w:pStyle w:val="Bullets3"/>
        <w:spacing w:after="0" w:line="240" w:lineRule="auto"/>
        <w:ind w:left="964"/>
      </w:pPr>
      <w:r w:rsidRPr="00660C00">
        <w:t>verify your identity</w:t>
      </w:r>
    </w:p>
    <w:p w:rsidR="0074759B" w:rsidRPr="00660C00" w:rsidRDefault="0074759B" w:rsidP="001D40C5">
      <w:pPr>
        <w:pStyle w:val="Bullets3"/>
        <w:spacing w:after="0" w:line="240" w:lineRule="auto"/>
        <w:ind w:left="964"/>
      </w:pPr>
      <w:r w:rsidRPr="00660C00">
        <w:t>[analyse your learning experiences and progression through our courses]</w:t>
      </w:r>
    </w:p>
    <w:p w:rsidR="0074759B" w:rsidRPr="00660C00" w:rsidRDefault="0074759B" w:rsidP="001D40C5">
      <w:pPr>
        <w:pStyle w:val="Bullets3"/>
        <w:spacing w:after="0" w:line="240" w:lineRule="auto"/>
        <w:ind w:left="964"/>
      </w:pPr>
      <w:r w:rsidRPr="00660C00">
        <w:t>assess your eligibility to receive our services</w:t>
      </w:r>
    </w:p>
    <w:p w:rsidR="0074759B" w:rsidRPr="00660C00" w:rsidRDefault="0074759B" w:rsidP="001D40C5">
      <w:pPr>
        <w:pStyle w:val="Bullets3"/>
        <w:spacing w:after="0" w:line="240" w:lineRule="auto"/>
        <w:ind w:left="964"/>
      </w:pPr>
      <w:r w:rsidRPr="00660C00">
        <w:t>correspond with you</w:t>
      </w:r>
    </w:p>
    <w:p w:rsidR="0074759B" w:rsidRPr="00660C00" w:rsidRDefault="0074759B" w:rsidP="007E2C87">
      <w:pPr>
        <w:pStyle w:val="Bullets3"/>
        <w:spacing w:after="240"/>
        <w:ind w:left="964"/>
      </w:pPr>
      <w:proofErr w:type="gramStart"/>
      <w:r w:rsidRPr="00660C00">
        <w:t>ensure</w:t>
      </w:r>
      <w:proofErr w:type="gramEnd"/>
      <w:r w:rsidRPr="00660C00">
        <w:t xml:space="preserve"> our organisation receives appropriate funding.</w:t>
      </w:r>
    </w:p>
    <w:p w:rsidR="0074759B" w:rsidRDefault="0074759B" w:rsidP="007E2C87">
      <w:pPr>
        <w:spacing w:after="120" w:line="271" w:lineRule="auto"/>
      </w:pPr>
      <w:r w:rsidRPr="0074759B">
        <w:t xml:space="preserve">We generally collect this information directly from you. </w:t>
      </w:r>
    </w:p>
    <w:p w:rsidR="0074759B" w:rsidRPr="0074759B" w:rsidRDefault="0074759B" w:rsidP="007E2C87">
      <w:pPr>
        <w:spacing w:after="120" w:line="271" w:lineRule="auto"/>
      </w:pPr>
      <w:r w:rsidRPr="0074759B">
        <w:t xml:space="preserve">You don’t have to provide any personal information to us but if you don’t, we may not be able to determine whether you’re eligible for our services. </w:t>
      </w:r>
    </w:p>
    <w:p w:rsidR="0074759B" w:rsidRPr="0074759B" w:rsidRDefault="0074759B" w:rsidP="007E2C87">
      <w:pPr>
        <w:spacing w:after="120" w:line="271" w:lineRule="auto"/>
      </w:pPr>
      <w:r w:rsidRPr="0074759B">
        <w:t>Occasionally, we need to collect information about you from third parties because it is not practical to collect this information directly from you. These third parties are the Ministry of Education, Ministry of Social Development (</w:t>
      </w:r>
      <w:proofErr w:type="spellStart"/>
      <w:r w:rsidRPr="0074759B">
        <w:t>StudyLink</w:t>
      </w:r>
      <w:proofErr w:type="spellEnd"/>
      <w:r w:rsidRPr="0074759B">
        <w:t xml:space="preserve">), and TEC. We collect this because we have a statutory function to make sure that you meet eligibility criteria. </w:t>
      </w:r>
    </w:p>
    <w:p w:rsidR="0074759B" w:rsidRPr="00727F35" w:rsidRDefault="0074759B" w:rsidP="00EF75DB">
      <w:pPr>
        <w:pStyle w:val="Heading4"/>
        <w:ind w:left="567"/>
      </w:pPr>
      <w:r w:rsidRPr="00727F35">
        <w:t>Learner analytics</w:t>
      </w:r>
    </w:p>
    <w:p w:rsidR="0074759B" w:rsidRPr="0074759B" w:rsidRDefault="0074759B" w:rsidP="007E2C87">
      <w:pPr>
        <w:pStyle w:val="Text2"/>
        <w:spacing w:line="271" w:lineRule="auto"/>
        <w:ind w:left="567"/>
      </w:pPr>
      <w:r w:rsidRPr="0074759B">
        <w:t xml:space="preserve">With your permission, we use the information from your enrolment application to help you succeed, improve your experience at [TEO] and complete your qualification. Information about you is analysed to identify areas where you may need additional support from us. Through data analysis, we may offer such support as referring you to student services, </w:t>
      </w:r>
      <w:r w:rsidRPr="0074759B">
        <w:lastRenderedPageBreak/>
        <w:t xml:space="preserve">providing academic advice or regularly checking in to help you get the most out of your course. Our learner analytics programme follows strict ethical guidelines to ensure that we treat your data with care. The information we analyse includes your: previous education records, date of birth, next of kin, gender, ethnicity, addresses, passport, and birth or marriage certificates. If you keep allowing it, we will keep collecting information about you as you continue to study here (such as lesson attendance and academic results) and with each year’s enrolment application. You can opt out at any time.   </w:t>
      </w:r>
    </w:p>
    <w:p w:rsidR="0074759B" w:rsidRPr="001D40C5" w:rsidRDefault="0074759B" w:rsidP="00EF75DB">
      <w:pPr>
        <w:pStyle w:val="Heading3"/>
      </w:pPr>
      <w:r w:rsidRPr="001D40C5">
        <w:t>Sharing your personal information</w:t>
      </w:r>
    </w:p>
    <w:p w:rsidR="0074759B" w:rsidRPr="0074759B" w:rsidRDefault="0074759B" w:rsidP="001D40C5">
      <w:pPr>
        <w:pStyle w:val="Text2"/>
      </w:pPr>
      <w:r w:rsidRPr="0074759B">
        <w:t xml:space="preserve">We may share your personal information with </w:t>
      </w:r>
      <w:proofErr w:type="spellStart"/>
      <w:r w:rsidRPr="0074759B">
        <w:t>StudyLink</w:t>
      </w:r>
      <w:proofErr w:type="spellEnd"/>
      <w:r w:rsidRPr="0074759B">
        <w:t xml:space="preserve"> and the Ministry of Education to help them perform their functions relating to student allowances, student loans and administration.  </w:t>
      </w:r>
    </w:p>
    <w:p w:rsidR="0074759B" w:rsidRPr="0074759B" w:rsidRDefault="0074759B" w:rsidP="001D40C5">
      <w:pPr>
        <w:pStyle w:val="Text2"/>
      </w:pPr>
      <w:r w:rsidRPr="0074759B">
        <w:t>We may disclose some of your personal information to the TEC so that, if you are eligible for fees-free tertiary education, you won't be charged inappropriately. The information we share includes:</w:t>
      </w:r>
    </w:p>
    <w:p w:rsidR="0074759B" w:rsidRPr="0074759B" w:rsidRDefault="0074759B" w:rsidP="00826BFD">
      <w:pPr>
        <w:pStyle w:val="Bullets3"/>
        <w:spacing w:line="240" w:lineRule="auto"/>
      </w:pPr>
      <w:r w:rsidRPr="0074759B">
        <w:t>qualification codes</w:t>
      </w:r>
    </w:p>
    <w:p w:rsidR="0074759B" w:rsidRPr="0074759B" w:rsidRDefault="0074759B" w:rsidP="00826BFD">
      <w:pPr>
        <w:pStyle w:val="Bullets3"/>
        <w:spacing w:line="240" w:lineRule="auto"/>
      </w:pPr>
      <w:r w:rsidRPr="0074759B">
        <w:t xml:space="preserve">course codes </w:t>
      </w:r>
    </w:p>
    <w:p w:rsidR="0074759B" w:rsidRPr="0074759B" w:rsidRDefault="0074759B" w:rsidP="00826BFD">
      <w:pPr>
        <w:pStyle w:val="Bullets3"/>
        <w:spacing w:line="240" w:lineRule="auto"/>
      </w:pPr>
      <w:r w:rsidRPr="0074759B">
        <w:t xml:space="preserve">course start and end dates </w:t>
      </w:r>
    </w:p>
    <w:p w:rsidR="0074759B" w:rsidRPr="0074759B" w:rsidRDefault="0074759B" w:rsidP="00826BFD">
      <w:pPr>
        <w:pStyle w:val="Bullets3"/>
        <w:spacing w:line="240" w:lineRule="auto"/>
      </w:pPr>
      <w:r w:rsidRPr="0074759B">
        <w:t>course equivalent full-time student (EFTS) factor</w:t>
      </w:r>
    </w:p>
    <w:p w:rsidR="0074759B" w:rsidRPr="0074759B" w:rsidRDefault="0074759B" w:rsidP="00826BFD">
      <w:pPr>
        <w:pStyle w:val="Bullets3"/>
        <w:spacing w:line="240" w:lineRule="auto"/>
      </w:pPr>
      <w:r w:rsidRPr="0074759B">
        <w:t>if you withdraw, the date you withdrew</w:t>
      </w:r>
    </w:p>
    <w:p w:rsidR="0074759B" w:rsidRPr="0074759B" w:rsidRDefault="0074759B" w:rsidP="007E2C87">
      <w:pPr>
        <w:pStyle w:val="Bullets3"/>
        <w:spacing w:after="240" w:line="240" w:lineRule="auto"/>
      </w:pPr>
      <w:proofErr w:type="gramStart"/>
      <w:r w:rsidRPr="0074759B">
        <w:t>the</w:t>
      </w:r>
      <w:proofErr w:type="gramEnd"/>
      <w:r w:rsidRPr="0074759B">
        <w:t xml:space="preserve"> amount of fees-free funding you have consumed.</w:t>
      </w:r>
    </w:p>
    <w:p w:rsidR="0074759B" w:rsidRPr="0074759B" w:rsidRDefault="0074759B" w:rsidP="0074759B">
      <w:r w:rsidRPr="0074759B">
        <w:t xml:space="preserve">At all other times, we’ll only disclose your personal information if you allow us, or if we are required to by law. </w:t>
      </w:r>
    </w:p>
    <w:p w:rsidR="0074759B" w:rsidRPr="007E2C87" w:rsidRDefault="0074759B" w:rsidP="00EF75DB">
      <w:pPr>
        <w:pStyle w:val="Heading3"/>
      </w:pPr>
      <w:r w:rsidRPr="007E2C87">
        <w:t>Looking after your personal information</w:t>
      </w:r>
    </w:p>
    <w:p w:rsidR="0074759B" w:rsidRPr="0074759B" w:rsidRDefault="0074759B" w:rsidP="0074759B">
      <w:r w:rsidRPr="0074759B">
        <w:t>We take all reasonable precautions to protect personal information we hold from misuse, loss, unauthorised access, modification or disclosure.  We do this by having strong external and internal premises security, storing information in access-controlled systems, limiting staff interaction with data, ongoing auditing of our use of personal information, and providing training on the Privacy Act to all our staff.</w:t>
      </w:r>
    </w:p>
    <w:p w:rsidR="0074759B" w:rsidRPr="0074759B" w:rsidRDefault="0074759B" w:rsidP="0074759B">
      <w:r w:rsidRPr="0074759B">
        <w:t xml:space="preserve">[INCLUDE 2-3 SENTENCES ABOUT YOUR CUSTOMER RELATIONSHIP MANAGEMENT SYSTEM OR WHEREVER YOU STORE STUDENT DATA – MENTION HOW LONG INFORMATION IS KEPT IN THE SYSTEM IF KNOWN]. </w:t>
      </w:r>
    </w:p>
    <w:p w:rsidR="0074759B" w:rsidRPr="007E2C87" w:rsidRDefault="0074759B" w:rsidP="00EF75DB">
      <w:pPr>
        <w:pStyle w:val="Heading3"/>
      </w:pPr>
      <w:r w:rsidRPr="007E2C87">
        <w:t>Accessing your personal information</w:t>
      </w:r>
    </w:p>
    <w:p w:rsidR="0074759B" w:rsidRPr="0074759B" w:rsidRDefault="0074759B" w:rsidP="0074759B">
      <w:r w:rsidRPr="0074759B">
        <w:t xml:space="preserve">You have the right to request access to any personal information we hold about you, and to ask for it to be corrected if you think that it is wrong. If you would like to request your information or seek corrections, please email us at [TEO email address e.g. for the Privacy Officer or equivalent]. </w:t>
      </w:r>
    </w:p>
    <w:p w:rsidR="00EF75DB" w:rsidRDefault="00EF75DB">
      <w:pPr>
        <w:spacing w:after="0" w:line="240" w:lineRule="auto"/>
        <w:rPr>
          <w:rFonts w:eastAsiaTheme="majorEastAsia" w:cstheme="majorBidi"/>
          <w:b/>
          <w:bCs/>
          <w:sz w:val="28"/>
        </w:rPr>
      </w:pPr>
      <w:r>
        <w:br w:type="page"/>
      </w:r>
    </w:p>
    <w:p w:rsidR="0074759B" w:rsidRPr="007E2C87" w:rsidRDefault="0074759B" w:rsidP="00EF75DB">
      <w:pPr>
        <w:pStyle w:val="Heading3"/>
      </w:pPr>
      <w:r w:rsidRPr="007E2C87">
        <w:lastRenderedPageBreak/>
        <w:t>Privacy on our websites</w:t>
      </w:r>
    </w:p>
    <w:p w:rsidR="0074759B" w:rsidRPr="0074759B" w:rsidRDefault="0074759B" w:rsidP="0074759B">
      <w:r w:rsidRPr="0074759B">
        <w:t>We collect information about all visits to our websites, including the:</w:t>
      </w:r>
    </w:p>
    <w:p w:rsidR="0074759B" w:rsidRPr="0074759B" w:rsidRDefault="0074759B" w:rsidP="00826BFD">
      <w:pPr>
        <w:pStyle w:val="Bullets3"/>
        <w:spacing w:line="240" w:lineRule="auto"/>
      </w:pPr>
      <w:r w:rsidRPr="0074759B">
        <w:t>IP address of the device being used</w:t>
      </w:r>
    </w:p>
    <w:p w:rsidR="0074759B" w:rsidRPr="0074759B" w:rsidRDefault="0074759B" w:rsidP="00826BFD">
      <w:pPr>
        <w:pStyle w:val="Bullets3"/>
        <w:spacing w:line="240" w:lineRule="auto"/>
      </w:pPr>
      <w:r w:rsidRPr="0074759B">
        <w:t xml:space="preserve">type of browser being used, </w:t>
      </w:r>
      <w:proofErr w:type="spellStart"/>
      <w:r w:rsidRPr="0074759B">
        <w:t>eg</w:t>
      </w:r>
      <w:proofErr w:type="spellEnd"/>
      <w:r w:rsidRPr="0074759B">
        <w:t>, Internet Explorer, Chrome, Firefox</w:t>
      </w:r>
    </w:p>
    <w:p w:rsidR="0074759B" w:rsidRPr="0074759B" w:rsidRDefault="0074759B" w:rsidP="00826BFD">
      <w:pPr>
        <w:pStyle w:val="Bullets3"/>
        <w:spacing w:after="180" w:line="240" w:lineRule="auto"/>
      </w:pPr>
      <w:proofErr w:type="gramStart"/>
      <w:r w:rsidRPr="0074759B">
        <w:t>type</w:t>
      </w:r>
      <w:proofErr w:type="gramEnd"/>
      <w:r w:rsidRPr="0074759B">
        <w:t xml:space="preserve"> of device, </w:t>
      </w:r>
      <w:proofErr w:type="spellStart"/>
      <w:r w:rsidRPr="0074759B">
        <w:t>eg</w:t>
      </w:r>
      <w:proofErr w:type="spellEnd"/>
      <w:r w:rsidRPr="0074759B">
        <w:t>, PC, laptop, phone, tablet</w:t>
      </w:r>
      <w:r w:rsidR="00EF75DB">
        <w:t>.</w:t>
      </w:r>
    </w:p>
    <w:p w:rsidR="0074759B" w:rsidRPr="0074759B" w:rsidRDefault="0074759B" w:rsidP="0074759B">
      <w:r w:rsidRPr="0074759B">
        <w:t>Our systems remove any information that might identify you and send the rest to Google Analytics [IF APPROPRIATE]. We then use Google Analytics to get information like:</w:t>
      </w:r>
    </w:p>
    <w:p w:rsidR="0074759B" w:rsidRPr="0074759B" w:rsidRDefault="0074759B" w:rsidP="00826BFD">
      <w:pPr>
        <w:pStyle w:val="Bullets3"/>
        <w:spacing w:line="240" w:lineRule="auto"/>
      </w:pPr>
      <w:r w:rsidRPr="0074759B">
        <w:t>how many people are on our website</w:t>
      </w:r>
    </w:p>
    <w:p w:rsidR="0074759B" w:rsidRPr="0074759B" w:rsidRDefault="0074759B" w:rsidP="00826BFD">
      <w:pPr>
        <w:pStyle w:val="Bullets3"/>
        <w:spacing w:line="240" w:lineRule="auto"/>
      </w:pPr>
      <w:r w:rsidRPr="0074759B">
        <w:t>what page was visited most in a given time period</w:t>
      </w:r>
    </w:p>
    <w:p w:rsidR="0074759B" w:rsidRPr="0074759B" w:rsidRDefault="0074759B" w:rsidP="00826BFD">
      <w:pPr>
        <w:pStyle w:val="Bullets3"/>
        <w:spacing w:line="240" w:lineRule="auto"/>
      </w:pPr>
      <w:r w:rsidRPr="0074759B">
        <w:t>the location people are connecting from</w:t>
      </w:r>
    </w:p>
    <w:p w:rsidR="0074759B" w:rsidRPr="0074759B" w:rsidRDefault="0074759B" w:rsidP="005013D1">
      <w:pPr>
        <w:pStyle w:val="Bullets3"/>
        <w:spacing w:after="180" w:line="240" w:lineRule="auto"/>
      </w:pPr>
      <w:proofErr w:type="gramStart"/>
      <w:r w:rsidRPr="0074759B">
        <w:t>what</w:t>
      </w:r>
      <w:proofErr w:type="gramEnd"/>
      <w:r w:rsidRPr="0074759B">
        <w:t xml:space="preserve"> types of devices are being used.</w:t>
      </w:r>
    </w:p>
    <w:p w:rsidR="0074759B" w:rsidRPr="0074759B" w:rsidRDefault="0074759B" w:rsidP="0074759B">
      <w:r w:rsidRPr="0074759B">
        <w:t xml:space="preserve">Find out more about </w:t>
      </w:r>
      <w:hyperlink r:id="rId9" w:anchor="topic=3544906" w:history="1">
        <w:r w:rsidRPr="007E2C87">
          <w:rPr>
            <w:rStyle w:val="Hyperlink"/>
            <w:rFonts w:ascii="Calibri" w:hAnsi="Calibri"/>
          </w:rPr>
          <w:t>Google Analytics</w:t>
        </w:r>
      </w:hyperlink>
      <w:r w:rsidRPr="0074759B">
        <w:t xml:space="preserve">. </w:t>
      </w:r>
    </w:p>
    <w:p w:rsidR="0074759B" w:rsidRPr="0074759B" w:rsidRDefault="0074759B" w:rsidP="004C7DD4">
      <w:pPr>
        <w:spacing w:before="360"/>
      </w:pPr>
      <w:r w:rsidRPr="0074759B">
        <w:t>We use ’cookies’, which are record-keeping tokens that are stored on your device when you visit our website. The aggregate data from cookies is collected and stored on our internal servers, and only accessed by authorised staff. Cookies help us provide additional functionality to you and help us analyse site usage more accurately.</w:t>
      </w:r>
    </w:p>
    <w:p w:rsidR="0074759B" w:rsidRPr="0074759B" w:rsidRDefault="0074759B" w:rsidP="0074759B">
      <w:r w:rsidRPr="0074759B">
        <w:t>If you do not wish to receive cookies from [Your website/s], you can set your browser to refuse them or to warn you when you are about to receive one. Turning off cookies will not affect your ability to use this site.</w:t>
      </w:r>
    </w:p>
    <w:p w:rsidR="0074759B" w:rsidRPr="007E2C87" w:rsidRDefault="0074759B" w:rsidP="00EF75DB">
      <w:pPr>
        <w:pStyle w:val="Heading3"/>
      </w:pPr>
      <w:r w:rsidRPr="007E2C87">
        <w:t>Contact us</w:t>
      </w:r>
    </w:p>
    <w:p w:rsidR="0074759B" w:rsidRPr="0074759B" w:rsidRDefault="0074759B" w:rsidP="0074759B">
      <w:r w:rsidRPr="0074759B">
        <w:t>If you have any questions about privacy at [TEO] and our management of your personal information, you can contact us:</w:t>
      </w:r>
    </w:p>
    <w:p w:rsidR="0074759B" w:rsidRPr="007E2C87" w:rsidRDefault="0074759B" w:rsidP="007E2C87">
      <w:pPr>
        <w:tabs>
          <w:tab w:val="left" w:pos="1701"/>
        </w:tabs>
        <w:spacing w:after="80"/>
        <w:ind w:left="794"/>
        <w:rPr>
          <w:b/>
        </w:rPr>
      </w:pPr>
      <w:r w:rsidRPr="007E2C87">
        <w:rPr>
          <w:b/>
        </w:rPr>
        <w:t xml:space="preserve">Email: </w:t>
      </w:r>
      <w:r w:rsidRPr="007E2C87">
        <w:rPr>
          <w:b/>
        </w:rPr>
        <w:tab/>
      </w:r>
    </w:p>
    <w:p w:rsidR="0074759B" w:rsidRPr="007E2C87" w:rsidRDefault="0074759B" w:rsidP="007E2C87">
      <w:pPr>
        <w:tabs>
          <w:tab w:val="left" w:pos="1701"/>
        </w:tabs>
        <w:spacing w:after="240"/>
        <w:ind w:left="794"/>
        <w:rPr>
          <w:b/>
        </w:rPr>
      </w:pPr>
      <w:r w:rsidRPr="007E2C87">
        <w:rPr>
          <w:b/>
        </w:rPr>
        <w:t>Post:</w:t>
      </w:r>
      <w:r w:rsidRPr="007E2C87">
        <w:rPr>
          <w:b/>
        </w:rPr>
        <w:tab/>
        <w:t xml:space="preserve"> </w:t>
      </w:r>
    </w:p>
    <w:p w:rsidR="0074759B" w:rsidRPr="0074759B" w:rsidRDefault="0074759B" w:rsidP="0074759B">
      <w:r w:rsidRPr="0074759B">
        <w:t>If you're not satisfied with our response to any privacy-related concern you may have, you can contact the Privacy Commissioner.</w:t>
      </w:r>
    </w:p>
    <w:p w:rsidR="0074759B" w:rsidRPr="0074759B" w:rsidRDefault="0074759B" w:rsidP="007E2C87">
      <w:pPr>
        <w:tabs>
          <w:tab w:val="left" w:pos="1701"/>
        </w:tabs>
        <w:spacing w:after="80"/>
        <w:ind w:left="794"/>
      </w:pPr>
      <w:r w:rsidRPr="007E2C87">
        <w:rPr>
          <w:b/>
        </w:rPr>
        <w:t>Email</w:t>
      </w:r>
      <w:r w:rsidRPr="0074759B">
        <w:t xml:space="preserve">: </w:t>
      </w:r>
      <w:r w:rsidR="007E2C87">
        <w:tab/>
      </w:r>
      <w:r w:rsidRPr="0074759B">
        <w:t>enquiries@privacy.org.nz</w:t>
      </w:r>
    </w:p>
    <w:p w:rsidR="0074759B" w:rsidRPr="0074759B" w:rsidRDefault="0074759B" w:rsidP="007E2C87">
      <w:pPr>
        <w:tabs>
          <w:tab w:val="left" w:pos="1701"/>
        </w:tabs>
        <w:spacing w:after="80"/>
        <w:ind w:left="794"/>
      </w:pPr>
      <w:r w:rsidRPr="007E2C87">
        <w:rPr>
          <w:b/>
        </w:rPr>
        <w:t>Post</w:t>
      </w:r>
      <w:r w:rsidRPr="0074759B">
        <w:t>:</w:t>
      </w:r>
      <w:r w:rsidR="007E2C87">
        <w:tab/>
      </w:r>
      <w:r w:rsidRPr="0074759B">
        <w:t>Office of the Privacy Commissioner, PO Box 10094, Wellington 6143</w:t>
      </w:r>
    </w:p>
    <w:p w:rsidR="007E2C87" w:rsidRDefault="0074759B" w:rsidP="00273D84">
      <w:pPr>
        <w:tabs>
          <w:tab w:val="left" w:pos="1701"/>
        </w:tabs>
        <w:ind w:left="794"/>
      </w:pPr>
      <w:r w:rsidRPr="007E2C87">
        <w:rPr>
          <w:b/>
        </w:rPr>
        <w:t>Phone</w:t>
      </w:r>
      <w:r w:rsidRPr="0074759B">
        <w:t>:</w:t>
      </w:r>
      <w:r w:rsidR="007E2C87">
        <w:tab/>
      </w:r>
      <w:r w:rsidRPr="0074759B">
        <w:t>0800 803 909 (NZ only) or +64 4 474 7590</w:t>
      </w:r>
    </w:p>
    <w:sectPr w:rsidR="007E2C87" w:rsidSect="00CB0BCC">
      <w:headerReference w:type="even" r:id="rId10"/>
      <w:headerReference w:type="default" r:id="rId11"/>
      <w:footerReference w:type="even" r:id="rId12"/>
      <w:footerReference w:type="default" r:id="rId13"/>
      <w:headerReference w:type="first" r:id="rId14"/>
      <w:footerReference w:type="first" r:id="rId15"/>
      <w:pgSz w:w="11900" w:h="16840" w:code="9"/>
      <w:pgMar w:top="1418" w:right="1134" w:bottom="1134" w:left="1134"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354" w:rsidRDefault="00263354" w:rsidP="001D67C0">
      <w:r>
        <w:separator/>
      </w:r>
    </w:p>
    <w:p w:rsidR="00263354" w:rsidRDefault="00263354"/>
  </w:endnote>
  <w:endnote w:type="continuationSeparator" w:id="0">
    <w:p w:rsidR="00263354" w:rsidRDefault="00263354" w:rsidP="001D67C0">
      <w:r>
        <w:continuationSeparator/>
      </w:r>
    </w:p>
    <w:p w:rsidR="00263354" w:rsidRDefault="00263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F4" w:rsidRDefault="00D74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rPr>
      <w:id w:val="1658423803"/>
      <w:docPartObj>
        <w:docPartGallery w:val="Page Numbers (Bottom of Page)"/>
        <w:docPartUnique/>
      </w:docPartObj>
    </w:sdtPr>
    <w:sdtEndPr>
      <w:rPr>
        <w:noProof/>
        <w:sz w:val="20"/>
      </w:rPr>
    </w:sdtEndPr>
    <w:sdtContent>
      <w:p w:rsidR="00D74BF4" w:rsidRDefault="00C13F25" w:rsidP="00D74BF4">
        <w:pPr>
          <w:pStyle w:val="Footer"/>
          <w:tabs>
            <w:tab w:val="left" w:pos="0"/>
            <w:tab w:val="right" w:pos="9498"/>
          </w:tabs>
          <w:spacing w:before="120"/>
          <w:rPr>
            <w:b w:val="0"/>
            <w:noProof/>
            <w:sz w:val="20"/>
          </w:rPr>
        </w:pPr>
        <w:r w:rsidRPr="00C13F25">
          <w:rPr>
            <w:b w:val="0"/>
          </w:rPr>
          <w:t>Privacy Notice template</w:t>
        </w:r>
        <w:r w:rsidRPr="00C13F25">
          <w:rPr>
            <w:b w:val="0"/>
            <w:i/>
          </w:rPr>
          <w:tab/>
        </w:r>
        <w:r w:rsidRPr="00C13F25">
          <w:rPr>
            <w:b w:val="0"/>
          </w:rPr>
          <w:t xml:space="preserve"> </w:t>
        </w:r>
        <w:r w:rsidR="00CB0BCC" w:rsidRPr="00C13F25">
          <w:rPr>
            <w:b w:val="0"/>
            <w:sz w:val="20"/>
          </w:rPr>
          <w:fldChar w:fldCharType="begin"/>
        </w:r>
        <w:r w:rsidR="00CB0BCC" w:rsidRPr="00C13F25">
          <w:rPr>
            <w:b w:val="0"/>
            <w:sz w:val="20"/>
          </w:rPr>
          <w:instrText xml:space="preserve"> PAGE   \* MERGEFORMAT </w:instrText>
        </w:r>
        <w:r w:rsidR="00CB0BCC" w:rsidRPr="00C13F25">
          <w:rPr>
            <w:b w:val="0"/>
            <w:sz w:val="20"/>
          </w:rPr>
          <w:fldChar w:fldCharType="separate"/>
        </w:r>
        <w:r w:rsidR="00EC20A4">
          <w:rPr>
            <w:b w:val="0"/>
            <w:noProof/>
            <w:sz w:val="20"/>
          </w:rPr>
          <w:t>1</w:t>
        </w:r>
        <w:r w:rsidR="00CB0BCC" w:rsidRPr="00C13F25">
          <w:rPr>
            <w:b w:val="0"/>
            <w:noProof/>
            <w:sz w:val="20"/>
          </w:rPr>
          <w:fldChar w:fldCharType="end"/>
        </w:r>
      </w:p>
      <w:p w:rsidR="00CB0BCC" w:rsidRPr="00C13F25" w:rsidRDefault="00D74BF4" w:rsidP="00C13F25">
        <w:pPr>
          <w:pStyle w:val="Footer"/>
          <w:tabs>
            <w:tab w:val="left" w:pos="0"/>
            <w:tab w:val="right" w:pos="9498"/>
          </w:tabs>
          <w:rPr>
            <w:b w:val="0"/>
            <w:sz w:val="20"/>
          </w:rPr>
        </w:pPr>
        <w:r w:rsidRPr="00C13F25">
          <w:rPr>
            <w:b w:val="0"/>
            <w:i/>
          </w:rPr>
          <w:t xml:space="preserve">Analysing Student Data: </w:t>
        </w:r>
        <w:proofErr w:type="spellStart"/>
        <w:r w:rsidRPr="00C13F25">
          <w:rPr>
            <w:b w:val="0"/>
            <w:i/>
          </w:rPr>
          <w:t>Ōritetanga</w:t>
        </w:r>
        <w:proofErr w:type="spellEnd"/>
        <w:r w:rsidRPr="00C13F25">
          <w:rPr>
            <w:b w:val="0"/>
            <w:i/>
          </w:rPr>
          <w:t xml:space="preserve"> learner analytics ethics framework</w:t>
        </w:r>
        <w:r>
          <w:rPr>
            <w:b w:val="0"/>
          </w:rPr>
          <w:t>, Tertiary Education Commission 2021</w:t>
        </w:r>
      </w:p>
    </w:sdtContent>
  </w:sdt>
  <w:p w:rsidR="00CB0BCC" w:rsidRDefault="00CB0B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F4" w:rsidRDefault="00D74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354" w:rsidRDefault="00263354" w:rsidP="001B733C">
      <w:r>
        <w:separator/>
      </w:r>
    </w:p>
  </w:footnote>
  <w:footnote w:type="continuationSeparator" w:id="0">
    <w:p w:rsidR="00263354" w:rsidRDefault="00263354" w:rsidP="001D67C0">
      <w:r>
        <w:continuationSeparator/>
      </w:r>
    </w:p>
    <w:p w:rsidR="00263354" w:rsidRDefault="002633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F4" w:rsidRDefault="00D74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F4" w:rsidRDefault="00D74B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F4" w:rsidRDefault="00D74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44411"/>
    <w:multiLevelType w:val="hybridMultilevel"/>
    <w:tmpl w:val="113A5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3" w15:restartNumberingAfterBreak="0">
    <w:nsid w:val="319A2CBB"/>
    <w:multiLevelType w:val="hybridMultilevel"/>
    <w:tmpl w:val="88D2855A"/>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4EE1638E"/>
    <w:multiLevelType w:val="multilevel"/>
    <w:tmpl w:val="CED8BCCC"/>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5"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F0A49BA"/>
    <w:multiLevelType w:val="hybridMultilevel"/>
    <w:tmpl w:val="403CCA02"/>
    <w:lvl w:ilvl="0" w:tplc="7DC69868">
      <w:start w:val="1"/>
      <w:numFmt w:val="decimal"/>
      <w:pStyle w:val="List1"/>
      <w:lvlText w:val="%1."/>
      <w:lvlJc w:val="left"/>
      <w:pPr>
        <w:ind w:left="360" w:hanging="360"/>
      </w:pPr>
      <w:rPr>
        <w:rFonts w:ascii="Calibri" w:hAnsi="Calibri"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5"/>
  </w:num>
  <w:num w:numId="6">
    <w:abstractNumId w:val="6"/>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0"/>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942E08"/>
    <w:rsid w:val="00001C6C"/>
    <w:rsid w:val="0000632E"/>
    <w:rsid w:val="00013F48"/>
    <w:rsid w:val="00015DFF"/>
    <w:rsid w:val="000163D0"/>
    <w:rsid w:val="0002443C"/>
    <w:rsid w:val="00032D0B"/>
    <w:rsid w:val="0003432C"/>
    <w:rsid w:val="00035552"/>
    <w:rsid w:val="00041596"/>
    <w:rsid w:val="000521FB"/>
    <w:rsid w:val="000560D6"/>
    <w:rsid w:val="00083F04"/>
    <w:rsid w:val="00085139"/>
    <w:rsid w:val="00090E11"/>
    <w:rsid w:val="000A3733"/>
    <w:rsid w:val="000A4D79"/>
    <w:rsid w:val="000A617B"/>
    <w:rsid w:val="000B15D3"/>
    <w:rsid w:val="000B3A1D"/>
    <w:rsid w:val="000B64C8"/>
    <w:rsid w:val="000D31FD"/>
    <w:rsid w:val="000E13C6"/>
    <w:rsid w:val="000F1287"/>
    <w:rsid w:val="000F376F"/>
    <w:rsid w:val="0010345F"/>
    <w:rsid w:val="0013293C"/>
    <w:rsid w:val="00136EA4"/>
    <w:rsid w:val="0013710D"/>
    <w:rsid w:val="0014105D"/>
    <w:rsid w:val="00143201"/>
    <w:rsid w:val="0014498E"/>
    <w:rsid w:val="00145ABE"/>
    <w:rsid w:val="001476E4"/>
    <w:rsid w:val="001568F2"/>
    <w:rsid w:val="001622AC"/>
    <w:rsid w:val="001814E9"/>
    <w:rsid w:val="00181ED1"/>
    <w:rsid w:val="00187845"/>
    <w:rsid w:val="00192DA7"/>
    <w:rsid w:val="00193465"/>
    <w:rsid w:val="001A129E"/>
    <w:rsid w:val="001A130D"/>
    <w:rsid w:val="001A6211"/>
    <w:rsid w:val="001B54CE"/>
    <w:rsid w:val="001B65C8"/>
    <w:rsid w:val="001B733C"/>
    <w:rsid w:val="001B7373"/>
    <w:rsid w:val="001C07DA"/>
    <w:rsid w:val="001D1D1B"/>
    <w:rsid w:val="001D40C5"/>
    <w:rsid w:val="001D5233"/>
    <w:rsid w:val="001D67C0"/>
    <w:rsid w:val="001E0EF8"/>
    <w:rsid w:val="001F1C17"/>
    <w:rsid w:val="001F270F"/>
    <w:rsid w:val="00200359"/>
    <w:rsid w:val="00200987"/>
    <w:rsid w:val="002066BA"/>
    <w:rsid w:val="002077C5"/>
    <w:rsid w:val="002144D5"/>
    <w:rsid w:val="002149EB"/>
    <w:rsid w:val="00215B01"/>
    <w:rsid w:val="00216401"/>
    <w:rsid w:val="0022293A"/>
    <w:rsid w:val="00222F10"/>
    <w:rsid w:val="0023233B"/>
    <w:rsid w:val="002411C7"/>
    <w:rsid w:val="002444C9"/>
    <w:rsid w:val="00254F91"/>
    <w:rsid w:val="0025530D"/>
    <w:rsid w:val="00256368"/>
    <w:rsid w:val="00263354"/>
    <w:rsid w:val="00273D84"/>
    <w:rsid w:val="002804F2"/>
    <w:rsid w:val="00285D79"/>
    <w:rsid w:val="002918F6"/>
    <w:rsid w:val="00294811"/>
    <w:rsid w:val="002A145E"/>
    <w:rsid w:val="002A3AA9"/>
    <w:rsid w:val="002D0C53"/>
    <w:rsid w:val="002E6DDF"/>
    <w:rsid w:val="002E7824"/>
    <w:rsid w:val="002F7C6A"/>
    <w:rsid w:val="00300277"/>
    <w:rsid w:val="0030053C"/>
    <w:rsid w:val="0030667D"/>
    <w:rsid w:val="00317EFF"/>
    <w:rsid w:val="00322DBC"/>
    <w:rsid w:val="00325A86"/>
    <w:rsid w:val="003275FD"/>
    <w:rsid w:val="00330D63"/>
    <w:rsid w:val="00334F6D"/>
    <w:rsid w:val="00341331"/>
    <w:rsid w:val="003629ED"/>
    <w:rsid w:val="00363FC6"/>
    <w:rsid w:val="003643B4"/>
    <w:rsid w:val="003717AF"/>
    <w:rsid w:val="00372453"/>
    <w:rsid w:val="0037536D"/>
    <w:rsid w:val="003A28AC"/>
    <w:rsid w:val="003A4384"/>
    <w:rsid w:val="003A465D"/>
    <w:rsid w:val="003B074D"/>
    <w:rsid w:val="003B12D6"/>
    <w:rsid w:val="003B266E"/>
    <w:rsid w:val="003C11BB"/>
    <w:rsid w:val="003C4BAA"/>
    <w:rsid w:val="003C7D8B"/>
    <w:rsid w:val="003D11C2"/>
    <w:rsid w:val="003E064E"/>
    <w:rsid w:val="003F0721"/>
    <w:rsid w:val="003F0776"/>
    <w:rsid w:val="003F150E"/>
    <w:rsid w:val="003F662B"/>
    <w:rsid w:val="00400DEC"/>
    <w:rsid w:val="00414963"/>
    <w:rsid w:val="00414FEF"/>
    <w:rsid w:val="00421BF4"/>
    <w:rsid w:val="004226CB"/>
    <w:rsid w:val="00422DC8"/>
    <w:rsid w:val="00427215"/>
    <w:rsid w:val="004639A0"/>
    <w:rsid w:val="00465BFE"/>
    <w:rsid w:val="004707E2"/>
    <w:rsid w:val="00480E35"/>
    <w:rsid w:val="0048671A"/>
    <w:rsid w:val="00490725"/>
    <w:rsid w:val="00494724"/>
    <w:rsid w:val="004A08FA"/>
    <w:rsid w:val="004B035A"/>
    <w:rsid w:val="004B0734"/>
    <w:rsid w:val="004B16D3"/>
    <w:rsid w:val="004C1145"/>
    <w:rsid w:val="004C2CF7"/>
    <w:rsid w:val="004C339A"/>
    <w:rsid w:val="004C7DD4"/>
    <w:rsid w:val="004D6D17"/>
    <w:rsid w:val="004E22CF"/>
    <w:rsid w:val="00500C95"/>
    <w:rsid w:val="005013D1"/>
    <w:rsid w:val="0050222D"/>
    <w:rsid w:val="00511D65"/>
    <w:rsid w:val="00512068"/>
    <w:rsid w:val="0051401C"/>
    <w:rsid w:val="00514C22"/>
    <w:rsid w:val="00521C68"/>
    <w:rsid w:val="0053609E"/>
    <w:rsid w:val="00543FBD"/>
    <w:rsid w:val="00547EB8"/>
    <w:rsid w:val="005513E8"/>
    <w:rsid w:val="00556CFE"/>
    <w:rsid w:val="0056729F"/>
    <w:rsid w:val="00577BFB"/>
    <w:rsid w:val="00582BC8"/>
    <w:rsid w:val="0058392F"/>
    <w:rsid w:val="00585C74"/>
    <w:rsid w:val="00591E02"/>
    <w:rsid w:val="00593806"/>
    <w:rsid w:val="00594D27"/>
    <w:rsid w:val="00596128"/>
    <w:rsid w:val="005A087A"/>
    <w:rsid w:val="005A4CEC"/>
    <w:rsid w:val="005C3BFD"/>
    <w:rsid w:val="005C4ACA"/>
    <w:rsid w:val="005D4A0F"/>
    <w:rsid w:val="005D688D"/>
    <w:rsid w:val="005D68B0"/>
    <w:rsid w:val="005E3694"/>
    <w:rsid w:val="005E4B5B"/>
    <w:rsid w:val="005F0CB0"/>
    <w:rsid w:val="005F600E"/>
    <w:rsid w:val="0060031B"/>
    <w:rsid w:val="00601B64"/>
    <w:rsid w:val="00603325"/>
    <w:rsid w:val="006034B4"/>
    <w:rsid w:val="00603FA4"/>
    <w:rsid w:val="006051D8"/>
    <w:rsid w:val="0060623C"/>
    <w:rsid w:val="006407BC"/>
    <w:rsid w:val="00644993"/>
    <w:rsid w:val="00647A0A"/>
    <w:rsid w:val="0065294C"/>
    <w:rsid w:val="00660C00"/>
    <w:rsid w:val="0066115C"/>
    <w:rsid w:val="0066308E"/>
    <w:rsid w:val="0067130A"/>
    <w:rsid w:val="00674689"/>
    <w:rsid w:val="0068511B"/>
    <w:rsid w:val="006A1EDC"/>
    <w:rsid w:val="006A3A98"/>
    <w:rsid w:val="006A3B9F"/>
    <w:rsid w:val="006B2B5A"/>
    <w:rsid w:val="006B516D"/>
    <w:rsid w:val="006B6AEF"/>
    <w:rsid w:val="006C1CDB"/>
    <w:rsid w:val="006D1FDE"/>
    <w:rsid w:val="006E4BF6"/>
    <w:rsid w:val="006E7BE8"/>
    <w:rsid w:val="006F6749"/>
    <w:rsid w:val="007037E7"/>
    <w:rsid w:val="00703AA0"/>
    <w:rsid w:val="007171E3"/>
    <w:rsid w:val="00717DC8"/>
    <w:rsid w:val="00727F35"/>
    <w:rsid w:val="00733D57"/>
    <w:rsid w:val="00737CC9"/>
    <w:rsid w:val="00742FFF"/>
    <w:rsid w:val="00743D65"/>
    <w:rsid w:val="00745B1F"/>
    <w:rsid w:val="0074759B"/>
    <w:rsid w:val="0075695B"/>
    <w:rsid w:val="00757C3A"/>
    <w:rsid w:val="007658AA"/>
    <w:rsid w:val="0077465A"/>
    <w:rsid w:val="00780E77"/>
    <w:rsid w:val="0078391B"/>
    <w:rsid w:val="00786CC6"/>
    <w:rsid w:val="00791B19"/>
    <w:rsid w:val="007A3040"/>
    <w:rsid w:val="007B0B93"/>
    <w:rsid w:val="007C1026"/>
    <w:rsid w:val="007C1763"/>
    <w:rsid w:val="007C469C"/>
    <w:rsid w:val="007D25CE"/>
    <w:rsid w:val="007E1CC1"/>
    <w:rsid w:val="007E2495"/>
    <w:rsid w:val="007E2C87"/>
    <w:rsid w:val="007F002B"/>
    <w:rsid w:val="00800FC9"/>
    <w:rsid w:val="00813F7D"/>
    <w:rsid w:val="00825A0B"/>
    <w:rsid w:val="00826BFD"/>
    <w:rsid w:val="0083753B"/>
    <w:rsid w:val="00844B05"/>
    <w:rsid w:val="00844D41"/>
    <w:rsid w:val="00854BAF"/>
    <w:rsid w:val="00855330"/>
    <w:rsid w:val="00862D91"/>
    <w:rsid w:val="00876E57"/>
    <w:rsid w:val="00881C20"/>
    <w:rsid w:val="00890102"/>
    <w:rsid w:val="008923D6"/>
    <w:rsid w:val="0089478E"/>
    <w:rsid w:val="00895F00"/>
    <w:rsid w:val="00897AF0"/>
    <w:rsid w:val="008A6401"/>
    <w:rsid w:val="008B698D"/>
    <w:rsid w:val="008B6C22"/>
    <w:rsid w:val="008D11AB"/>
    <w:rsid w:val="008D7ADF"/>
    <w:rsid w:val="008F222D"/>
    <w:rsid w:val="009163AE"/>
    <w:rsid w:val="009204C9"/>
    <w:rsid w:val="009225FD"/>
    <w:rsid w:val="00933044"/>
    <w:rsid w:val="00934654"/>
    <w:rsid w:val="00942E08"/>
    <w:rsid w:val="00944896"/>
    <w:rsid w:val="00966B83"/>
    <w:rsid w:val="00977A12"/>
    <w:rsid w:val="0098096C"/>
    <w:rsid w:val="009874B2"/>
    <w:rsid w:val="00993C0C"/>
    <w:rsid w:val="00996CB2"/>
    <w:rsid w:val="009B3202"/>
    <w:rsid w:val="009C5A46"/>
    <w:rsid w:val="009D295A"/>
    <w:rsid w:val="009D5EF0"/>
    <w:rsid w:val="009F1F25"/>
    <w:rsid w:val="009F58DF"/>
    <w:rsid w:val="009F6055"/>
    <w:rsid w:val="00A016FE"/>
    <w:rsid w:val="00A04CBB"/>
    <w:rsid w:val="00A05B34"/>
    <w:rsid w:val="00A100F4"/>
    <w:rsid w:val="00A43814"/>
    <w:rsid w:val="00A5083C"/>
    <w:rsid w:val="00A50F74"/>
    <w:rsid w:val="00A54823"/>
    <w:rsid w:val="00A548C3"/>
    <w:rsid w:val="00A573BC"/>
    <w:rsid w:val="00A725E0"/>
    <w:rsid w:val="00A857D3"/>
    <w:rsid w:val="00A87479"/>
    <w:rsid w:val="00A90BE4"/>
    <w:rsid w:val="00A9112A"/>
    <w:rsid w:val="00AA557E"/>
    <w:rsid w:val="00AA739D"/>
    <w:rsid w:val="00AB7C9D"/>
    <w:rsid w:val="00AC391E"/>
    <w:rsid w:val="00AC4F59"/>
    <w:rsid w:val="00AC5A45"/>
    <w:rsid w:val="00AC696F"/>
    <w:rsid w:val="00AC6CE5"/>
    <w:rsid w:val="00AE3B3F"/>
    <w:rsid w:val="00AF3739"/>
    <w:rsid w:val="00B072E5"/>
    <w:rsid w:val="00B13F48"/>
    <w:rsid w:val="00B151CE"/>
    <w:rsid w:val="00B21C65"/>
    <w:rsid w:val="00B4016D"/>
    <w:rsid w:val="00B65CC3"/>
    <w:rsid w:val="00B67519"/>
    <w:rsid w:val="00B70D6D"/>
    <w:rsid w:val="00B7103F"/>
    <w:rsid w:val="00BA1B7C"/>
    <w:rsid w:val="00BC0054"/>
    <w:rsid w:val="00BD12AB"/>
    <w:rsid w:val="00BD415C"/>
    <w:rsid w:val="00BD4A77"/>
    <w:rsid w:val="00BD5DAD"/>
    <w:rsid w:val="00BE2144"/>
    <w:rsid w:val="00BE2B78"/>
    <w:rsid w:val="00BE41E8"/>
    <w:rsid w:val="00BE7826"/>
    <w:rsid w:val="00BE7E0B"/>
    <w:rsid w:val="00BF0BDC"/>
    <w:rsid w:val="00C02010"/>
    <w:rsid w:val="00C12C62"/>
    <w:rsid w:val="00C13F25"/>
    <w:rsid w:val="00C21364"/>
    <w:rsid w:val="00C30AC3"/>
    <w:rsid w:val="00C32E9F"/>
    <w:rsid w:val="00C33A1E"/>
    <w:rsid w:val="00C357E6"/>
    <w:rsid w:val="00C37AED"/>
    <w:rsid w:val="00C43002"/>
    <w:rsid w:val="00C44B59"/>
    <w:rsid w:val="00C47E18"/>
    <w:rsid w:val="00C50DF2"/>
    <w:rsid w:val="00C514B8"/>
    <w:rsid w:val="00C733CC"/>
    <w:rsid w:val="00C76F35"/>
    <w:rsid w:val="00C76F4D"/>
    <w:rsid w:val="00C81884"/>
    <w:rsid w:val="00C85A5F"/>
    <w:rsid w:val="00C86F03"/>
    <w:rsid w:val="00CA7C1F"/>
    <w:rsid w:val="00CB0BCC"/>
    <w:rsid w:val="00CC3131"/>
    <w:rsid w:val="00CF141E"/>
    <w:rsid w:val="00CF17CB"/>
    <w:rsid w:val="00CF342A"/>
    <w:rsid w:val="00CF7914"/>
    <w:rsid w:val="00D119AE"/>
    <w:rsid w:val="00D21669"/>
    <w:rsid w:val="00D2434F"/>
    <w:rsid w:val="00D2773C"/>
    <w:rsid w:val="00D50822"/>
    <w:rsid w:val="00D65CB5"/>
    <w:rsid w:val="00D67633"/>
    <w:rsid w:val="00D74BF4"/>
    <w:rsid w:val="00D818FD"/>
    <w:rsid w:val="00D92939"/>
    <w:rsid w:val="00D93899"/>
    <w:rsid w:val="00D96D34"/>
    <w:rsid w:val="00DA0337"/>
    <w:rsid w:val="00DA4963"/>
    <w:rsid w:val="00DB1A57"/>
    <w:rsid w:val="00DC059A"/>
    <w:rsid w:val="00DC1B2E"/>
    <w:rsid w:val="00DD5DF4"/>
    <w:rsid w:val="00DE2F8A"/>
    <w:rsid w:val="00DE7886"/>
    <w:rsid w:val="00E04A67"/>
    <w:rsid w:val="00E11ED7"/>
    <w:rsid w:val="00E1715B"/>
    <w:rsid w:val="00E22A64"/>
    <w:rsid w:val="00E261DB"/>
    <w:rsid w:val="00E27F5B"/>
    <w:rsid w:val="00E335CA"/>
    <w:rsid w:val="00E33748"/>
    <w:rsid w:val="00E40E65"/>
    <w:rsid w:val="00E43387"/>
    <w:rsid w:val="00E600BB"/>
    <w:rsid w:val="00E618F7"/>
    <w:rsid w:val="00E62683"/>
    <w:rsid w:val="00E62CDF"/>
    <w:rsid w:val="00E64D08"/>
    <w:rsid w:val="00E67C2E"/>
    <w:rsid w:val="00E82747"/>
    <w:rsid w:val="00E82C95"/>
    <w:rsid w:val="00E86D1F"/>
    <w:rsid w:val="00E9299E"/>
    <w:rsid w:val="00E953DF"/>
    <w:rsid w:val="00EA0C2E"/>
    <w:rsid w:val="00EA37CF"/>
    <w:rsid w:val="00EC11E0"/>
    <w:rsid w:val="00EC20A4"/>
    <w:rsid w:val="00ED394E"/>
    <w:rsid w:val="00ED54D8"/>
    <w:rsid w:val="00ED6A7F"/>
    <w:rsid w:val="00EE0011"/>
    <w:rsid w:val="00EF75DB"/>
    <w:rsid w:val="00F1436F"/>
    <w:rsid w:val="00F207FE"/>
    <w:rsid w:val="00F36371"/>
    <w:rsid w:val="00F517CF"/>
    <w:rsid w:val="00F758C2"/>
    <w:rsid w:val="00F918E8"/>
    <w:rsid w:val="00F97D0D"/>
    <w:rsid w:val="00FA3779"/>
    <w:rsid w:val="00FA4E3F"/>
    <w:rsid w:val="00FA513C"/>
    <w:rsid w:val="00FA563B"/>
    <w:rsid w:val="00FA6087"/>
    <w:rsid w:val="00FB49D2"/>
    <w:rsid w:val="00FB4A11"/>
    <w:rsid w:val="00FC5625"/>
    <w:rsid w:val="00FC6736"/>
    <w:rsid w:val="00FD2C48"/>
    <w:rsid w:val="00FD2D4B"/>
    <w:rsid w:val="00FF43E2"/>
    <w:rsid w:val="00FF4ADD"/>
    <w:rsid w:val="00FF7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5808845-2313-4549-9B4C-F1BB043B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5DB"/>
    <w:pPr>
      <w:spacing w:after="180" w:line="276" w:lineRule="auto"/>
    </w:pPr>
    <w:rPr>
      <w:rFonts w:ascii="Calibri" w:hAnsi="Calibri"/>
      <w:color w:val="343032" w:themeColor="text1"/>
      <w:sz w:val="24"/>
    </w:rPr>
  </w:style>
  <w:style w:type="paragraph" w:styleId="Heading1">
    <w:name w:val="heading 1"/>
    <w:basedOn w:val="Normal"/>
    <w:next w:val="Normal"/>
    <w:link w:val="Heading1Char"/>
    <w:qFormat/>
    <w:rsid w:val="00273D84"/>
    <w:pPr>
      <w:keepNext/>
      <w:spacing w:before="240" w:after="240"/>
      <w:outlineLvl w:val="0"/>
    </w:pPr>
    <w:rPr>
      <w:rFonts w:ascii="Georgia" w:eastAsiaTheme="majorEastAsia" w:hAnsi="Georgia" w:cstheme="majorBidi"/>
      <w:b/>
      <w:bCs/>
      <w:color w:val="FF9900"/>
      <w:sz w:val="44"/>
      <w:szCs w:val="32"/>
    </w:rPr>
  </w:style>
  <w:style w:type="paragraph" w:styleId="Heading2">
    <w:name w:val="heading 2"/>
    <w:basedOn w:val="Normal"/>
    <w:next w:val="Normal"/>
    <w:link w:val="Heading2Char"/>
    <w:qFormat/>
    <w:rsid w:val="00EF75DB"/>
    <w:pPr>
      <w:keepNext/>
      <w:spacing w:before="600" w:after="120"/>
      <w:outlineLvl w:val="1"/>
    </w:pPr>
    <w:rPr>
      <w:rFonts w:eastAsiaTheme="majorEastAsia" w:cstheme="majorBidi"/>
      <w:b/>
      <w:bCs/>
      <w:color w:val="auto"/>
      <w:sz w:val="36"/>
      <w:szCs w:val="26"/>
    </w:rPr>
  </w:style>
  <w:style w:type="paragraph" w:styleId="Heading3">
    <w:name w:val="heading 3"/>
    <w:basedOn w:val="Normal"/>
    <w:next w:val="Normal"/>
    <w:link w:val="Heading3Char"/>
    <w:qFormat/>
    <w:rsid w:val="00200987"/>
    <w:pPr>
      <w:keepNext/>
      <w:keepLines/>
      <w:spacing w:before="360" w:after="120"/>
      <w:outlineLvl w:val="2"/>
    </w:pPr>
    <w:rPr>
      <w:rFonts w:eastAsiaTheme="majorEastAsia" w:cstheme="majorBidi"/>
      <w:b/>
      <w:bCs/>
      <w:sz w:val="28"/>
    </w:rPr>
  </w:style>
  <w:style w:type="paragraph" w:styleId="Heading4">
    <w:name w:val="heading 4"/>
    <w:basedOn w:val="Normal"/>
    <w:next w:val="Normal"/>
    <w:link w:val="Heading4Char"/>
    <w:qFormat/>
    <w:rsid w:val="00EF75DB"/>
    <w:pPr>
      <w:keepNext/>
      <w:spacing w:before="240" w:after="120"/>
      <w:outlineLvl w:val="3"/>
    </w:pPr>
    <w:rPr>
      <w:rFonts w:eastAsiaTheme="majorEastAsia" w:cstheme="majorBidi"/>
      <w:b/>
      <w:bCs/>
      <w:i/>
      <w:iCs/>
      <w:color w:val="auto"/>
      <w:sz w:val="28"/>
    </w:rPr>
  </w:style>
  <w:style w:type="paragraph" w:styleId="Heading5">
    <w:name w:val="heading 5"/>
    <w:basedOn w:val="Normal"/>
    <w:next w:val="Normal"/>
    <w:link w:val="Heading5Char"/>
    <w:qFormat/>
    <w:rsid w:val="00187845"/>
    <w:pPr>
      <w:keepNext/>
      <w:keepLines/>
      <w:pBdr>
        <w:bottom w:val="single" w:sz="4" w:space="1" w:color="DBD1A9"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7C1F"/>
    <w:pPr>
      <w:spacing w:before="40" w:after="240" w:line="800" w:lineRule="exact"/>
    </w:pPr>
    <w:rPr>
      <w:rFonts w:ascii="Georgia" w:eastAsia="MS Gothic" w:hAnsi="Georgia"/>
      <w:color w:val="FFFFFF" w:themeColor="background1"/>
      <w:spacing w:val="-20"/>
      <w:kern w:val="28"/>
      <w:sz w:val="9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343032" w:themeColor="text1"/>
      <w:sz w:val="18"/>
    </w:rPr>
  </w:style>
  <w:style w:type="character" w:customStyle="1" w:styleId="TitleChar">
    <w:name w:val="Title Char"/>
    <w:link w:val="Title"/>
    <w:uiPriority w:val="10"/>
    <w:rsid w:val="00CA7C1F"/>
    <w:rPr>
      <w:rFonts w:ascii="Georgia" w:eastAsia="MS Gothic" w:hAnsi="Georgia"/>
      <w:color w:val="FFFFFF" w:themeColor="background1"/>
      <w:spacing w:val="-20"/>
      <w:kern w:val="28"/>
      <w:sz w:val="90"/>
      <w:szCs w:val="80"/>
    </w:rPr>
  </w:style>
  <w:style w:type="paragraph" w:styleId="Subtitle">
    <w:name w:val="Subtitle"/>
    <w:basedOn w:val="Normal"/>
    <w:next w:val="Normal"/>
    <w:link w:val="SubtitleChar"/>
    <w:uiPriority w:val="11"/>
    <w:qFormat/>
    <w:rsid w:val="00591E02"/>
    <w:pPr>
      <w:numPr>
        <w:ilvl w:val="1"/>
      </w:numPr>
      <w:spacing w:after="0"/>
    </w:pPr>
    <w:rPr>
      <w:rFonts w:eastAsia="MS Gothic"/>
      <w:iCs/>
      <w:color w:val="FAC81A"/>
      <w:spacing w:val="15"/>
      <w:sz w:val="36"/>
    </w:rPr>
  </w:style>
  <w:style w:type="character" w:customStyle="1" w:styleId="SubtitleChar">
    <w:name w:val="Subtitle Char"/>
    <w:link w:val="Subtitle"/>
    <w:uiPriority w:val="11"/>
    <w:rsid w:val="00591E02"/>
    <w:rPr>
      <w:rFonts w:ascii="Calibri" w:eastAsia="MS Gothic" w:hAnsi="Calibri"/>
      <w:iCs/>
      <w:color w:val="FAC81A"/>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273D84"/>
    <w:rPr>
      <w:rFonts w:ascii="Georgia" w:eastAsiaTheme="majorEastAsia" w:hAnsi="Georgia" w:cstheme="majorBidi"/>
      <w:b/>
      <w:bCs/>
      <w:color w:val="FF9900"/>
      <w:sz w:val="44"/>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EF75DB"/>
    <w:rPr>
      <w:rFonts w:ascii="Calibri" w:eastAsiaTheme="majorEastAsia" w:hAnsi="Calibri" w:cstheme="majorBidi"/>
      <w:b/>
      <w:bCs/>
      <w:sz w:val="36"/>
      <w:szCs w:val="26"/>
    </w:rPr>
  </w:style>
  <w:style w:type="character" w:customStyle="1" w:styleId="Heading3Char">
    <w:name w:val="Heading 3 Char"/>
    <w:basedOn w:val="DefaultParagraphFont"/>
    <w:link w:val="Heading3"/>
    <w:rsid w:val="00200987"/>
    <w:rPr>
      <w:rFonts w:ascii="Calibri" w:eastAsiaTheme="majorEastAsia" w:hAnsi="Calibri" w:cstheme="majorBidi"/>
      <w:b/>
      <w:bCs/>
      <w:color w:val="343032" w:themeColor="text1"/>
      <w:sz w:val="28"/>
    </w:rPr>
  </w:style>
  <w:style w:type="paragraph" w:customStyle="1" w:styleId="IntroText">
    <w:name w:val="Intro Text"/>
    <w:basedOn w:val="Normal"/>
    <w:qFormat/>
    <w:rsid w:val="004B035A"/>
    <w:rPr>
      <w:b/>
      <w:color w:val="717525"/>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757C3A"/>
    <w:rPr>
      <w:rFonts w:ascii="Georgia" w:hAnsi="Georgia"/>
      <w:iCs/>
      <w:sz w:val="28"/>
    </w:rPr>
  </w:style>
  <w:style w:type="character" w:customStyle="1" w:styleId="QuoteChar">
    <w:name w:val="Quote Char"/>
    <w:basedOn w:val="DefaultParagraphFont"/>
    <w:link w:val="Quote"/>
    <w:uiPriority w:val="29"/>
    <w:rsid w:val="00757C3A"/>
    <w:rPr>
      <w:rFonts w:ascii="Georgia" w:hAnsi="Georgia"/>
      <w:iCs/>
      <w:color w:val="343032"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343032" w:themeColor="text1"/>
      <w:sz w:val="18"/>
      <w:szCs w:val="18"/>
      <w:lang w:val="en-US"/>
    </w:rPr>
  </w:style>
  <w:style w:type="character" w:customStyle="1" w:styleId="Heading4Char">
    <w:name w:val="Heading 4 Char"/>
    <w:basedOn w:val="DefaultParagraphFont"/>
    <w:link w:val="Heading4"/>
    <w:rsid w:val="00EF75DB"/>
    <w:rPr>
      <w:rFonts w:ascii="Calibri" w:eastAsiaTheme="majorEastAsia" w:hAnsi="Calibri" w:cstheme="majorBidi"/>
      <w:b/>
      <w:bCs/>
      <w:i/>
      <w:iCs/>
      <w:sz w:val="28"/>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ED6A7F"/>
    <w:rPr>
      <w:rFonts w:ascii="Calibri" w:eastAsiaTheme="majorEastAsia" w:hAnsi="Calibri" w:cstheme="majorBidi"/>
      <w:i/>
      <w:color w:val="343032" w:themeColor="text1"/>
      <w:lang w:val="en-US"/>
    </w:rPr>
  </w:style>
  <w:style w:type="paragraph" w:customStyle="1" w:styleId="GraphText">
    <w:name w:val="Graph Text"/>
    <w:basedOn w:val="Normal"/>
    <w:uiPriority w:val="1"/>
    <w:qFormat/>
    <w:rsid w:val="00EC11E0"/>
    <w:pPr>
      <w:spacing w:before="120"/>
    </w:pPr>
    <w:rPr>
      <w:b/>
      <w:sz w:val="18"/>
    </w:rPr>
  </w:style>
  <w:style w:type="paragraph" w:customStyle="1" w:styleId="SectionTitle">
    <w:name w:val="Section Title"/>
    <w:basedOn w:val="Title"/>
    <w:qFormat/>
    <w:rsid w:val="008923D6"/>
    <w:pPr>
      <w:spacing w:before="0" w:after="480" w:line="240" w:lineRule="auto"/>
    </w:pPr>
    <w:rPr>
      <w:color w:val="92922E"/>
      <w:sz w:val="60"/>
      <w:szCs w:val="96"/>
    </w:rPr>
  </w:style>
  <w:style w:type="paragraph" w:customStyle="1" w:styleId="SectionSubtitle">
    <w:name w:val="Section Subtitle"/>
    <w:qFormat/>
    <w:rsid w:val="008923D6"/>
    <w:pPr>
      <w:tabs>
        <w:tab w:val="left" w:pos="1266"/>
      </w:tabs>
      <w:spacing w:after="480"/>
    </w:pPr>
    <w:rPr>
      <w:rFonts w:ascii="Georgia" w:eastAsia="MS Gothic" w:hAnsi="Georgia"/>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343032"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00632E"/>
  </w:style>
  <w:style w:type="paragraph" w:customStyle="1" w:styleId="Bullets1">
    <w:name w:val="Bullets 1"/>
    <w:basedOn w:val="Normal"/>
    <w:qFormat/>
    <w:rsid w:val="009F58DF"/>
    <w:pPr>
      <w:numPr>
        <w:numId w:val="1"/>
      </w:numPr>
      <w:ind w:left="397" w:hanging="397"/>
    </w:pPr>
  </w:style>
  <w:style w:type="paragraph" w:customStyle="1" w:styleId="Tableheading">
    <w:name w:val="Table heading"/>
    <w:basedOn w:val="Figureheading"/>
    <w:next w:val="Normal"/>
    <w:qFormat/>
    <w:rsid w:val="00EC11E0"/>
    <w:pPr>
      <w:keepNext/>
      <w:spacing w:before="240" w:after="240"/>
    </w:pPr>
  </w:style>
  <w:style w:type="paragraph" w:customStyle="1" w:styleId="Tabletextbold">
    <w:name w:val="Table text bold"/>
    <w:basedOn w:val="Normal"/>
    <w:qFormat/>
    <w:rsid w:val="00EC11E0"/>
    <w:pPr>
      <w:spacing w:before="60" w:after="60"/>
    </w:pPr>
    <w:rPr>
      <w:b/>
      <w:sz w:val="20"/>
      <w:szCs w:val="18"/>
    </w:rPr>
  </w:style>
  <w:style w:type="paragraph" w:customStyle="1" w:styleId="Tabletext">
    <w:name w:val="Table text"/>
    <w:basedOn w:val="Normal"/>
    <w:qFormat/>
    <w:rsid w:val="00EC11E0"/>
    <w:pPr>
      <w:spacing w:before="60" w:after="60"/>
    </w:pPr>
    <w:rPr>
      <w:sz w:val="20"/>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D21669"/>
    <w:pPr>
      <w:numPr>
        <w:numId w:val="5"/>
      </w:numPr>
      <w:spacing w:after="60"/>
      <w:ind w:left="1191" w:hanging="397"/>
      <w:contextualSpacing w:val="0"/>
    </w:pPr>
  </w:style>
  <w:style w:type="paragraph" w:styleId="TOC2">
    <w:name w:val="toc 2"/>
    <w:basedOn w:val="Normal"/>
    <w:next w:val="Normal"/>
    <w:uiPriority w:val="39"/>
    <w:unhideWhenUsed/>
    <w:rsid w:val="00A100F4"/>
    <w:pPr>
      <w:tabs>
        <w:tab w:val="right" w:leader="dot" w:pos="9072"/>
      </w:tabs>
      <w:spacing w:before="180"/>
      <w:ind w:left="284" w:right="567"/>
    </w:pPr>
  </w:style>
  <w:style w:type="paragraph" w:styleId="TOC1">
    <w:name w:val="toc 1"/>
    <w:basedOn w:val="Normal"/>
    <w:next w:val="Normal"/>
    <w:uiPriority w:val="39"/>
    <w:unhideWhenUsed/>
    <w:rsid w:val="00A100F4"/>
    <w:pPr>
      <w:tabs>
        <w:tab w:val="right" w:leader="dot" w:pos="9072"/>
      </w:tabs>
      <w:spacing w:before="240" w:after="120"/>
      <w:ind w:right="567"/>
    </w:pPr>
    <w:rPr>
      <w:b/>
    </w:rPr>
  </w:style>
  <w:style w:type="character" w:styleId="Hyperlink">
    <w:name w:val="Hyperlink"/>
    <w:basedOn w:val="DefaultParagraphFont"/>
    <w:uiPriority w:val="99"/>
    <w:unhideWhenUsed/>
    <w:rsid w:val="00273D84"/>
    <w:rPr>
      <w:rFonts w:asciiTheme="minorHAnsi" w:hAnsiTheme="minorHAnsi"/>
      <w:noProof w:val="0"/>
      <w:color w:val="0070C0"/>
      <w:sz w:val="22"/>
      <w:u w:val="single"/>
      <w:lang w:val="en-NZ"/>
    </w:rPr>
  </w:style>
  <w:style w:type="paragraph" w:styleId="TableofFigures">
    <w:name w:val="table of figures"/>
    <w:basedOn w:val="Normal"/>
    <w:next w:val="Normal"/>
    <w:uiPriority w:val="99"/>
    <w:unhideWhenUsed/>
    <w:rsid w:val="00BD415C"/>
    <w:pPr>
      <w:tabs>
        <w:tab w:val="right" w:pos="9639"/>
      </w:tabs>
      <w:ind w:right="567"/>
    </w:pPr>
  </w:style>
  <w:style w:type="paragraph" w:styleId="FootnoteText">
    <w:name w:val="footnote text"/>
    <w:basedOn w:val="Normal"/>
    <w:link w:val="FootnoteTextChar"/>
    <w:uiPriority w:val="99"/>
    <w:rsid w:val="00C21364"/>
    <w:pPr>
      <w:spacing w:after="60" w:line="240" w:lineRule="auto"/>
      <w:ind w:left="284" w:hanging="284"/>
    </w:pPr>
    <w:rPr>
      <w:sz w:val="18"/>
    </w:rPr>
  </w:style>
  <w:style w:type="character" w:customStyle="1" w:styleId="FootnoteTextChar">
    <w:name w:val="Footnote Text Char"/>
    <w:basedOn w:val="DefaultParagraphFont"/>
    <w:link w:val="FootnoteText"/>
    <w:uiPriority w:val="99"/>
    <w:rsid w:val="00C21364"/>
    <w:rPr>
      <w:rFonts w:ascii="Calibri" w:hAnsi="Calibri"/>
      <w:color w:val="343032"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customStyle="1" w:styleId="List1">
    <w:name w:val="List 1"/>
    <w:basedOn w:val="Bullets1"/>
    <w:qFormat/>
    <w:rsid w:val="009F58DF"/>
    <w:pPr>
      <w:numPr>
        <w:numId w:val="6"/>
      </w:numPr>
    </w:pPr>
  </w:style>
  <w:style w:type="paragraph" w:styleId="IntenseQuote">
    <w:name w:val="Intense Quote"/>
    <w:basedOn w:val="Normal"/>
    <w:next w:val="Normal"/>
    <w:link w:val="IntenseQuoteChar"/>
    <w:uiPriority w:val="30"/>
    <w:qFormat/>
    <w:rsid w:val="00200987"/>
    <w:pPr>
      <w:pBdr>
        <w:top w:val="single" w:sz="4" w:space="10" w:color="92922E"/>
        <w:bottom w:val="single" w:sz="4" w:space="10" w:color="92922E"/>
      </w:pBdr>
      <w:spacing w:before="360" w:after="360"/>
      <w:ind w:left="864" w:right="864"/>
      <w:jc w:val="center"/>
    </w:pPr>
    <w:rPr>
      <w:i/>
      <w:iCs/>
      <w:color w:val="92922E"/>
    </w:rPr>
  </w:style>
  <w:style w:type="character" w:customStyle="1" w:styleId="IntenseQuoteChar">
    <w:name w:val="Intense Quote Char"/>
    <w:basedOn w:val="DefaultParagraphFont"/>
    <w:link w:val="IntenseQuote"/>
    <w:uiPriority w:val="30"/>
    <w:rsid w:val="00200987"/>
    <w:rPr>
      <w:rFonts w:ascii="Calibri" w:hAnsi="Calibri"/>
      <w:i/>
      <w:iCs/>
      <w:color w:val="92922E"/>
      <w:sz w:val="22"/>
    </w:rPr>
  </w:style>
  <w:style w:type="paragraph" w:customStyle="1" w:styleId="Emphasistext">
    <w:name w:val="Emphasis text"/>
    <w:basedOn w:val="Normal"/>
    <w:link w:val="EmphasistextChar"/>
    <w:qFormat/>
    <w:rsid w:val="00780E77"/>
    <w:pPr>
      <w:spacing w:before="180" w:after="60"/>
    </w:pPr>
    <w:rPr>
      <w:rFonts w:eastAsiaTheme="minorHAnsi"/>
      <w:b/>
      <w:color w:val="EA9922"/>
      <w:lang w:eastAsia="en-NZ"/>
    </w:rPr>
  </w:style>
  <w:style w:type="character" w:customStyle="1" w:styleId="EmphasistextChar">
    <w:name w:val="Emphasis text Char"/>
    <w:basedOn w:val="DefaultParagraphFont"/>
    <w:link w:val="Emphasistext"/>
    <w:rsid w:val="00780E77"/>
    <w:rPr>
      <w:rFonts w:ascii="Calibri" w:eastAsiaTheme="minorHAnsi" w:hAnsi="Calibri"/>
      <w:b/>
      <w:color w:val="EA9922"/>
      <w:sz w:val="22"/>
      <w:lang w:eastAsia="en-NZ"/>
    </w:rPr>
  </w:style>
  <w:style w:type="paragraph" w:customStyle="1" w:styleId="Text2">
    <w:name w:val="Text 2"/>
    <w:basedOn w:val="Normal"/>
    <w:qFormat/>
    <w:rsid w:val="006051D8"/>
    <w:pPr>
      <w:spacing w:after="120" w:line="240" w:lineRule="auto"/>
    </w:pPr>
  </w:style>
  <w:style w:type="paragraph" w:styleId="NoSpacing">
    <w:name w:val="No Spacing"/>
    <w:link w:val="NoSpacingChar"/>
    <w:uiPriority w:val="1"/>
    <w:qFormat/>
    <w:rsid w:val="00494724"/>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94724"/>
    <w:rPr>
      <w:rFonts w:asciiTheme="minorHAnsi" w:eastAsiaTheme="minorEastAsia" w:hAnsiTheme="minorHAnsi" w:cstheme="minorBidi"/>
      <w:sz w:val="22"/>
      <w:szCs w:val="22"/>
      <w:lang w:val="en-US"/>
    </w:rPr>
  </w:style>
  <w:style w:type="character" w:styleId="FollowedHyperlink">
    <w:name w:val="FollowedHyperlink"/>
    <w:basedOn w:val="DefaultParagraphFont"/>
    <w:uiPriority w:val="99"/>
    <w:semiHidden/>
    <w:unhideWhenUsed/>
    <w:rsid w:val="00547EB8"/>
    <w:rPr>
      <w:color w:val="808080" w:themeColor="followedHyperlink"/>
      <w:u w:val="single"/>
    </w:rPr>
  </w:style>
  <w:style w:type="paragraph" w:styleId="TOC3">
    <w:name w:val="toc 3"/>
    <w:basedOn w:val="Normal"/>
    <w:next w:val="Normal"/>
    <w:autoRedefine/>
    <w:uiPriority w:val="39"/>
    <w:rsid w:val="00A100F4"/>
    <w:pPr>
      <w:tabs>
        <w:tab w:val="right" w:leader="dot" w:pos="9072"/>
      </w:tabs>
      <w:spacing w:after="10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65951">
      <w:bodyDiv w:val="1"/>
      <w:marLeft w:val="0"/>
      <w:marRight w:val="0"/>
      <w:marTop w:val="0"/>
      <w:marBottom w:val="0"/>
      <w:divBdr>
        <w:top w:val="none" w:sz="0" w:space="0" w:color="auto"/>
        <w:left w:val="none" w:sz="0" w:space="0" w:color="auto"/>
        <w:bottom w:val="none" w:sz="0" w:space="0" w:color="auto"/>
        <w:right w:val="none" w:sz="0" w:space="0" w:color="auto"/>
      </w:divBdr>
    </w:div>
    <w:div w:id="1619292901">
      <w:bodyDiv w:val="1"/>
      <w:marLeft w:val="0"/>
      <w:marRight w:val="0"/>
      <w:marTop w:val="0"/>
      <w:marBottom w:val="0"/>
      <w:divBdr>
        <w:top w:val="none" w:sz="0" w:space="0" w:color="auto"/>
        <w:left w:val="none" w:sz="0" w:space="0" w:color="auto"/>
        <w:bottom w:val="none" w:sz="0" w:space="0" w:color="auto"/>
        <w:right w:val="none" w:sz="0" w:space="0" w:color="auto"/>
      </w:divBdr>
    </w:div>
    <w:div w:id="2014726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upport.google.com/analytic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ec\dfs\apps\officetemplates\External%20Templates%20-%20Word\Corporate%20Cover%20-%20Complex%20Template\Green%20-%20Complex%20Template.dotx" TargetMode="External"/></Relationships>
</file>

<file path=word/theme/theme1.xml><?xml version="1.0" encoding="utf-8"?>
<a:theme xmlns:a="http://schemas.openxmlformats.org/drawingml/2006/main" name="TEC External">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A1662634</value>
    </field>
    <field name="Objective-Title">
      <value order="0">Template - Privacy Notice - Analysing Student Data Jan 2021</value>
    </field>
    <field name="Objective-Description">
      <value order="0"/>
    </field>
    <field name="Objective-CreationStamp">
      <value order="0">2021-01-19T03:03:14Z</value>
    </field>
    <field name="Objective-IsApproved">
      <value order="0">false</value>
    </field>
    <field name="Objective-IsPublished">
      <value order="0">true</value>
    </field>
    <field name="Objective-DatePublished">
      <value order="0">2021-01-19T03:45:50Z</value>
    </field>
    <field name="Objective-ModificationStamp">
      <value order="0">2021-01-19T03:45:50Z</value>
    </field>
    <field name="Objective-Owner">
      <value order="0">Sharon Blowers</value>
    </field>
    <field name="Objective-Path">
      <value order="0">Objective Global Folder:TEC Global Folder (fA27):Communications:Workstreams:Account Management:Oritetanga - Strategic Communications Account Management:TEC Analysing Student Data Resource - Oritetanga Account Management</value>
    </field>
    <field name="Objective-Parent">
      <value order="0">TEC Analysing Student Data Resource - Oritetanga Account Management</value>
    </field>
    <field name="Objective-State">
      <value order="0">Published</value>
    </field>
    <field name="Objective-VersionId">
      <value order="0">vA3700902</value>
    </field>
    <field name="Objective-Version">
      <value order="0">2.0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E0C1F78B-BCDF-4EC7-A721-02ED4740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 - Complex Template</Template>
  <TotalTime>1</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DNA</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dc:creator>
  <cp:lastModifiedBy>Carolyn Lankow</cp:lastModifiedBy>
  <cp:revision>3</cp:revision>
  <cp:lastPrinted>2020-12-01T22:58:00Z</cp:lastPrinted>
  <dcterms:created xsi:type="dcterms:W3CDTF">2021-01-31T22:08:00Z</dcterms:created>
  <dcterms:modified xsi:type="dcterms:W3CDTF">2021-01-31T22:09:00Z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A1662634</vt:lpwstr>
  </property>
  <property fmtid="{D5CDD505-2E9C-101B-9397-08002B2CF9AE}" pid="4" name="Objective-Title">
    <vt:lpwstr>Template - Privacy Notice - Analysing Student Data Jan 2021</vt:lpwstr>
  </property>
  <property fmtid="{D5CDD505-2E9C-101B-9397-08002B2CF9AE}" pid="5" name="Objective-Description">
    <vt:lpwstr/>
  </property>
  <property fmtid="{D5CDD505-2E9C-101B-9397-08002B2CF9AE}" pid="6" name="Objective-CreationStamp">
    <vt:filetime>2021-01-19T03:03:33Z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2021-01-19T03:45:50Z</vt:filetime>
  </property>
  <property fmtid="{D5CDD505-2E9C-101B-9397-08002B2CF9AE}" pid="10" name="Objective-ModificationStamp">
    <vt:filetime>2021-01-19T03:45:50Z</vt:filetime>
  </property>
  <property fmtid="{D5CDD505-2E9C-101B-9397-08002B2CF9AE}" pid="11" name="Objective-Owner">
    <vt:lpwstr>Sharon Blowers</vt:lpwstr>
  </property>
  <property fmtid="{D5CDD505-2E9C-101B-9397-08002B2CF9AE}" pid="12" name="Objective-Path">
    <vt:lpwstr>Objective Global Folder:TEC Global Folder (fA27):Communications:Workstreams:Account Management:Oritetanga - Strategic Communications Account Management:TEC Analysing Student Data Resource - Oritetanga Account Management:</vt:lpwstr>
  </property>
  <property fmtid="{D5CDD505-2E9C-101B-9397-08002B2CF9AE}" pid="13" name="Objective-Parent">
    <vt:lpwstr>TEC Analysing Student Data Resource - Oritetanga Account Management</vt:lpwstr>
  </property>
  <property fmtid="{D5CDD505-2E9C-101B-9397-08002B2CF9AE}" pid="14" name="Objective-State">
    <vt:lpwstr>Published</vt:lpwstr>
  </property>
  <property fmtid="{D5CDD505-2E9C-101B-9397-08002B2CF9AE}" pid="15" name="Objective-VersionId">
    <vt:lpwstr>vA3700902</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ies>
</file>